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5BC5" w:rsidRDefault="003B5BC5" w:rsidP="003B5BC5">
      <w:pPr>
        <w:jc w:val="center"/>
        <w:rPr>
          <w:b/>
          <w:lang w:val="en-GB"/>
        </w:rPr>
      </w:pPr>
      <w:r w:rsidRPr="004146BD">
        <w:rPr>
          <w:b/>
          <w:lang w:val="en-GB"/>
        </w:rPr>
        <w:t>N2PK VNA RF I-V Single Detector Test Head V1c</w:t>
      </w:r>
      <w:r>
        <w:rPr>
          <w:b/>
          <w:lang w:val="en-GB"/>
        </w:rPr>
        <w:t xml:space="preserve"> German Translation</w:t>
      </w:r>
    </w:p>
    <w:p w:rsidR="00977717" w:rsidRPr="00B1025C" w:rsidRDefault="00ED5A0A">
      <w:pPr>
        <w:rPr>
          <w:lang w:val="en-GB"/>
        </w:rPr>
      </w:pPr>
      <w:r w:rsidRPr="00ED5A0A">
        <w:rPr>
          <w:b/>
          <w:noProof/>
          <w:lang w:val="en-GB"/>
        </w:rPr>
        <w:pict>
          <v:shapetype id="_x0000_t202" coordsize="21600,21600" o:spt="202" path="m,l,21600r21600,l21600,xe">
            <v:stroke joinstyle="miter"/>
            <v:path gradientshapeok="t" o:connecttype="rect"/>
          </v:shapetype>
          <v:shape id="_x0000_s1026" type="#_x0000_t202" style="position:absolute;margin-left:39.2pt;margin-top:40.1pt;width:294.95pt;height:17.7pt;z-index:251660288;mso-width-relative:margin;mso-height-relative:margin">
            <v:textbox style="mso-next-textbox:#_x0000_s1026">
              <w:txbxContent>
                <w:p w:rsidR="003B5BC5" w:rsidRPr="003B5BC5" w:rsidRDefault="003B5BC5">
                  <w:pPr>
                    <w:rPr>
                      <w:rFonts w:ascii="Arial" w:hAnsi="Arial"/>
                      <w:b/>
                      <w:sz w:val="16"/>
                      <w:szCs w:val="16"/>
                      <w:lang w:val="en-US"/>
                    </w:rPr>
                  </w:pPr>
                  <w:proofErr w:type="spellStart"/>
                  <w:r w:rsidRPr="003B5BC5">
                    <w:rPr>
                      <w:rFonts w:ascii="Arial" w:hAnsi="Arial"/>
                      <w:b/>
                      <w:sz w:val="16"/>
                      <w:szCs w:val="16"/>
                      <w:lang w:val="en-GB"/>
                    </w:rPr>
                    <w:t>Datei</w:t>
                  </w:r>
                  <w:proofErr w:type="spellEnd"/>
                  <w:r w:rsidRPr="003B5BC5">
                    <w:rPr>
                      <w:rFonts w:ascii="Arial" w:hAnsi="Arial"/>
                      <w:b/>
                      <w:sz w:val="16"/>
                      <w:szCs w:val="16"/>
                      <w:lang w:val="en-GB"/>
                    </w:rPr>
                    <w:t>: RFIV_Single_Detector_Switch_and_Sensors_V1c_German.pdf</w:t>
                  </w:r>
                </w:p>
              </w:txbxContent>
            </v:textbox>
          </v:shape>
        </w:pict>
      </w:r>
      <w:r w:rsidR="00B1025C">
        <w:rPr>
          <w:noProof/>
          <w:lang w:eastAsia="da-DK"/>
        </w:rPr>
        <w:drawing>
          <wp:inline distT="0" distB="0" distL="0" distR="0">
            <wp:extent cx="6701830" cy="8829219"/>
            <wp:effectExtent l="19050" t="0" r="3770" b="0"/>
            <wp:docPr id="1" name="Billede 0" descr="N2PK_RF-IV_Schematic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PK_RF-IV_Schematic_2.tif"/>
                    <pic:cNvPicPr/>
                  </pic:nvPicPr>
                  <pic:blipFill>
                    <a:blip r:embed="rId5" cstate="print"/>
                    <a:stretch>
                      <a:fillRect/>
                    </a:stretch>
                  </pic:blipFill>
                  <pic:spPr>
                    <a:xfrm>
                      <a:off x="0" y="0"/>
                      <a:ext cx="6703271" cy="8831117"/>
                    </a:xfrm>
                    <a:prstGeom prst="rect">
                      <a:avLst/>
                    </a:prstGeom>
                  </pic:spPr>
                </pic:pic>
              </a:graphicData>
            </a:graphic>
          </wp:inline>
        </w:drawing>
      </w:r>
    </w:p>
    <w:p w:rsidR="00977717" w:rsidRDefault="00977717">
      <w:pPr>
        <w:rPr>
          <w:lang w:val="en-US"/>
        </w:rPr>
      </w:pPr>
      <w:r>
        <w:rPr>
          <w:lang w:val="en-US"/>
        </w:rPr>
        <w:br w:type="page"/>
      </w:r>
    </w:p>
    <w:p w:rsidR="00977717" w:rsidRDefault="00ED5A0A">
      <w:pPr>
        <w:rPr>
          <w:lang w:val="en-US"/>
        </w:rPr>
      </w:pPr>
      <w:r w:rsidRPr="00ED5A0A">
        <w:rPr>
          <w:noProof/>
          <w:lang w:val="en-US"/>
        </w:rPr>
        <w:lastRenderedPageBreak/>
        <w:pict>
          <v:shape id="_x0000_s1027" type="#_x0000_t202" style="position:absolute;margin-left:-4.3pt;margin-top:.55pt;width:530.35pt;height:360.5pt;z-index:251662336;mso-width-relative:margin;mso-height-relative:margin">
            <v:textbox>
              <w:txbxContent>
                <w:p w:rsidR="00977717" w:rsidRPr="007E3B3E" w:rsidRDefault="00977717" w:rsidP="00977717">
                  <w:pPr>
                    <w:rPr>
                      <w:sz w:val="18"/>
                      <w:szCs w:val="18"/>
                      <w:lang w:val="de-DE"/>
                    </w:rPr>
                  </w:pPr>
                  <w:r w:rsidRPr="007E3B3E">
                    <w:rPr>
                      <w:b/>
                      <w:sz w:val="18"/>
                      <w:szCs w:val="18"/>
                      <w:lang w:val="de-DE"/>
                    </w:rPr>
                    <w:t>1</w:t>
                  </w:r>
                  <w:r w:rsidRPr="007E3B3E">
                    <w:rPr>
                      <w:sz w:val="18"/>
                      <w:szCs w:val="18"/>
                      <w:lang w:val="de-DE"/>
                    </w:rPr>
                    <w:t>. Die Standard-Einheiten sind Ohm und µF</w:t>
                  </w:r>
                  <w:proofErr w:type="gramStart"/>
                  <w:r w:rsidRPr="007E3B3E">
                    <w:rPr>
                      <w:sz w:val="18"/>
                      <w:szCs w:val="18"/>
                      <w:lang w:val="de-DE"/>
                    </w:rPr>
                    <w:t>.</w:t>
                  </w:r>
                  <w:proofErr w:type="gramEnd"/>
                  <w:r w:rsidRPr="007E3B3E">
                    <w:rPr>
                      <w:sz w:val="18"/>
                      <w:szCs w:val="18"/>
                      <w:lang w:val="de-DE"/>
                    </w:rPr>
                    <w:br/>
                  </w:r>
                  <w:r w:rsidRPr="007E3B3E">
                    <w:rPr>
                      <w:b/>
                      <w:sz w:val="18"/>
                      <w:szCs w:val="18"/>
                      <w:lang w:val="de-DE"/>
                    </w:rPr>
                    <w:t>2</w:t>
                  </w:r>
                  <w:r w:rsidRPr="007E3B3E">
                    <w:rPr>
                      <w:sz w:val="18"/>
                      <w:szCs w:val="18"/>
                      <w:lang w:val="de-DE"/>
                    </w:rPr>
                    <w:t xml:space="preserve">. </w:t>
                  </w:r>
                  <w:r w:rsidRPr="00AB1F93">
                    <w:rPr>
                      <w:sz w:val="18"/>
                      <w:szCs w:val="18"/>
                    </w:rPr>
                    <w:t>C102: Digi PCC2400CT-ND (X5R) Panasonic ECJ-2FB0J106K</w:t>
                  </w:r>
                  <w:r w:rsidRPr="00AB1F93">
                    <w:rPr>
                      <w:sz w:val="18"/>
                      <w:szCs w:val="18"/>
                    </w:rPr>
                    <w:br/>
                  </w:r>
                  <w:r w:rsidRPr="00AB1F93">
                    <w:rPr>
                      <w:b/>
                      <w:sz w:val="18"/>
                      <w:szCs w:val="18"/>
                    </w:rPr>
                    <w:t>3</w:t>
                  </w:r>
                  <w:r w:rsidRPr="00AB1F93">
                    <w:rPr>
                      <w:sz w:val="18"/>
                      <w:szCs w:val="18"/>
                    </w:rPr>
                    <w:t>. R100 wird benötigt, um den +3,3 V Rückstrom aus Schaltern zu senken, wenn STRG  +3,3V übersteigt .</w:t>
                  </w:r>
                  <w:r w:rsidRPr="00AB1F93">
                    <w:rPr>
                      <w:sz w:val="18"/>
                      <w:szCs w:val="18"/>
                    </w:rPr>
                    <w:br/>
                  </w:r>
                  <w:r w:rsidRPr="007E3B3E">
                    <w:rPr>
                      <w:b/>
                      <w:sz w:val="18"/>
                      <w:szCs w:val="18"/>
                      <w:lang w:val="de-DE"/>
                    </w:rPr>
                    <w:t>4</w:t>
                  </w:r>
                  <w:r w:rsidRPr="007E3B3E">
                    <w:rPr>
                      <w:sz w:val="18"/>
                      <w:szCs w:val="18"/>
                      <w:lang w:val="de-DE"/>
                    </w:rPr>
                    <w:t>. J100 ist ein 4-Pin 0,1 Inch SIP-Header, der diesen an das S-Parameter Test Set anpasst.</w:t>
                  </w:r>
                  <w:r w:rsidRPr="007E3B3E">
                    <w:rPr>
                      <w:sz w:val="18"/>
                      <w:szCs w:val="18"/>
                      <w:lang w:val="de-DE"/>
                    </w:rPr>
                    <w:br/>
                  </w:r>
                  <w:r w:rsidRPr="007E3B3E">
                    <w:rPr>
                      <w:b/>
                      <w:sz w:val="18"/>
                      <w:szCs w:val="18"/>
                      <w:lang w:val="de-DE"/>
                    </w:rPr>
                    <w:t>5</w:t>
                  </w:r>
                  <w:r w:rsidRPr="007E3B3E">
                    <w:rPr>
                      <w:sz w:val="18"/>
                      <w:szCs w:val="18"/>
                      <w:lang w:val="de-DE"/>
                    </w:rPr>
                    <w:t xml:space="preserve">. U110, U120, U130: </w:t>
                  </w:r>
                  <w:proofErr w:type="spellStart"/>
                  <w:r w:rsidRPr="007E3B3E">
                    <w:rPr>
                      <w:sz w:val="18"/>
                      <w:szCs w:val="18"/>
                      <w:lang w:val="de-DE"/>
                    </w:rPr>
                    <w:t>Peregrine</w:t>
                  </w:r>
                  <w:proofErr w:type="spellEnd"/>
                  <w:r w:rsidRPr="007E3B3E">
                    <w:rPr>
                      <w:sz w:val="18"/>
                      <w:szCs w:val="18"/>
                      <w:lang w:val="de-DE"/>
                    </w:rPr>
                    <w:t xml:space="preserve"> PE4220 oder PE4230 oder PE4244. </w:t>
                  </w:r>
                </w:p>
                <w:p w:rsidR="00977717" w:rsidRPr="00AB1F93" w:rsidRDefault="00977717" w:rsidP="00977717">
                  <w:pPr>
                    <w:rPr>
                      <w:sz w:val="18"/>
                      <w:szCs w:val="18"/>
                    </w:rPr>
                  </w:pPr>
                  <w:r w:rsidRPr="007E3B3E">
                    <w:rPr>
                      <w:sz w:val="18"/>
                      <w:szCs w:val="18"/>
                      <w:lang w:val="de-DE"/>
                    </w:rPr>
                    <w:t xml:space="preserve">Manuelle Oberflächenverdrahtung der </w:t>
                  </w:r>
                  <w:proofErr w:type="spellStart"/>
                  <w:r w:rsidRPr="007E3B3E">
                    <w:rPr>
                      <w:sz w:val="18"/>
                      <w:szCs w:val="18"/>
                      <w:lang w:val="de-DE"/>
                    </w:rPr>
                    <w:t>V</w:t>
                  </w:r>
                  <w:r w:rsidRPr="007E3B3E">
                    <w:rPr>
                      <w:sz w:val="18"/>
                      <w:szCs w:val="18"/>
                      <w:vertAlign w:val="subscript"/>
                      <w:lang w:val="de-DE"/>
                    </w:rPr>
                    <w:t>dd</w:t>
                  </w:r>
                  <w:proofErr w:type="spellEnd"/>
                  <w:r w:rsidRPr="007E3B3E">
                    <w:rPr>
                      <w:sz w:val="18"/>
                      <w:szCs w:val="18"/>
                      <w:lang w:val="de-DE"/>
                    </w:rPr>
                    <w:t xml:space="preserve">- und Strg-Leitungen zu diesen Modulen, über die  die Leiterplatte, um  den Güteverlustes der Schalter- Isolation zu minimieren. </w:t>
                  </w:r>
                  <w:r w:rsidRPr="00AB1F93">
                    <w:rPr>
                      <w:sz w:val="18"/>
                      <w:szCs w:val="18"/>
                    </w:rPr>
                    <w:t xml:space="preserve">Verbinden Sie alle erreichbaren Platinenflächen mit Masse und die vielen Durchkontaktierungen mit der Massefläche, insbesondere die neben den Schaltermodulen liegen, um die Fläche einer Metallabschirmung über den U110-U130  zu erhöhen, zur verbesserten Isolation. </w:t>
                  </w:r>
                  <w:r w:rsidRPr="00AB1F93">
                    <w:rPr>
                      <w:sz w:val="18"/>
                      <w:szCs w:val="18"/>
                    </w:rPr>
                    <w:br/>
                  </w:r>
                  <w:r w:rsidRPr="00AB1F93">
                    <w:rPr>
                      <w:b/>
                      <w:sz w:val="18"/>
                      <w:szCs w:val="18"/>
                    </w:rPr>
                    <w:t>6</w:t>
                  </w:r>
                  <w:r w:rsidRPr="00AB1F93">
                    <w:rPr>
                      <w:sz w:val="18"/>
                      <w:szCs w:val="18"/>
                    </w:rPr>
                    <w:t xml:space="preserve">. T120 und T130 sind auf BN61-2402 Kerne gewickelt, Fair-rite P / N 2861002402. Jede Windung geht durch beide Löcher des Binokular-Kerns. Vor dem Wickeln, sollten entweder mit einem Bohrer die scharfen Kanten von jeder Kernbohrung entfernt werden oder  Klempner Teflonband durch beide Löcher gewickelt werden. Die 12 Windungen, aus  AWG # 36 Lackdraht werden als erstes, fest gegen den (versiegelte) Kern gewickelt. Die Einwindungswicklung besteht aus AWG # 30 mit Teflon-Isolation. Dank  komfortablen Leiterplatten- Layouts, kann jede Wicklung den Kerns auf der gleichen Seite verlassen oder auf der entgegen gesetzten. </w:t>
                  </w:r>
                  <w:r w:rsidRPr="007E3B3E">
                    <w:rPr>
                      <w:sz w:val="18"/>
                      <w:szCs w:val="18"/>
                      <w:lang w:val="de-DE"/>
                    </w:rPr>
                    <w:t xml:space="preserve">So können die Drahtenden  ausgewählt werden, wie sie am Leichtesten das Platinen –Layout erreichen. </w:t>
                  </w:r>
                  <w:r w:rsidRPr="00AB1F93">
                    <w:rPr>
                      <w:sz w:val="18"/>
                      <w:szCs w:val="18"/>
                    </w:rPr>
                    <w:t xml:space="preserve">Längere Drahtenden können verwendet werden, aber möglicherweise auf Kosten  hochfrequenter Leistung. Ein schmales Geflecht wird über die Einzelwindung des T130 gelegt und einseitig geerdet als  elektrostatische Abschirmung. </w:t>
                  </w:r>
                </w:p>
                <w:p w:rsidR="003B5BC5" w:rsidRPr="00AB1F93" w:rsidRDefault="00977717">
                  <w:pPr>
                    <w:rPr>
                      <w:sz w:val="18"/>
                      <w:szCs w:val="18"/>
                    </w:rPr>
                  </w:pPr>
                  <w:r w:rsidRPr="00AB1F93">
                    <w:rPr>
                      <w:b/>
                      <w:sz w:val="18"/>
                      <w:szCs w:val="18"/>
                    </w:rPr>
                    <w:t>7</w:t>
                  </w:r>
                  <w:r w:rsidRPr="00AB1F93">
                    <w:rPr>
                      <w:sz w:val="18"/>
                      <w:szCs w:val="18"/>
                    </w:rPr>
                    <w:t>. T130 sollte so nahe wie möglich an J130 angeordnet sein, um die Lagekapazität zwischen diesen beiden, zu minimieren. T120, wiederum, sollte es sich etwa 4mm entfernt vom T130 befinden und  90° verdreht zur T130  liegen, um zu reduzieren die Transformator-Interaktion und zu minimieren die Lagekapazität, zwischen diesen beiden.</w:t>
                  </w:r>
                  <w:r w:rsidRPr="00AB1F93">
                    <w:rPr>
                      <w:sz w:val="18"/>
                      <w:szCs w:val="18"/>
                    </w:rPr>
                    <w:br/>
                  </w:r>
                  <w:r w:rsidRPr="00AB1F93">
                    <w:rPr>
                      <w:b/>
                      <w:sz w:val="18"/>
                      <w:szCs w:val="18"/>
                    </w:rPr>
                    <w:t>8</w:t>
                  </w:r>
                  <w:r w:rsidRPr="00AB1F93">
                    <w:rPr>
                      <w:sz w:val="18"/>
                      <w:szCs w:val="18"/>
                    </w:rPr>
                    <w:t>. Ein hoher Logikpegel auf "Test Set Sw", wählt den V-Sensor aus und ein niedriger logischer Pegel, wählt den I-Sensor aus.</w:t>
                  </w:r>
                  <w:r w:rsidRPr="00AB1F93">
                    <w:rPr>
                      <w:sz w:val="18"/>
                      <w:szCs w:val="18"/>
                    </w:rPr>
                    <w:br/>
                  </w:r>
                  <w:r w:rsidRPr="00AB1F93">
                    <w:rPr>
                      <w:b/>
                      <w:sz w:val="18"/>
                      <w:szCs w:val="18"/>
                    </w:rPr>
                    <w:t>9</w:t>
                  </w:r>
                  <w:r w:rsidRPr="00AB1F93">
                    <w:rPr>
                      <w:sz w:val="18"/>
                      <w:szCs w:val="18"/>
                    </w:rPr>
                    <w:t>. Die externe "+12 V" Spannung kann von +5 V bis +16V betragen.</w:t>
                  </w:r>
                  <w:r w:rsidRPr="00AB1F93">
                    <w:rPr>
                      <w:sz w:val="18"/>
                      <w:szCs w:val="18"/>
                    </w:rPr>
                    <w:br/>
                  </w:r>
                  <w:r w:rsidRPr="00AB1F93">
                    <w:rPr>
                      <w:b/>
                      <w:sz w:val="18"/>
                      <w:szCs w:val="18"/>
                    </w:rPr>
                    <w:t>10</w:t>
                  </w:r>
                  <w:r w:rsidRPr="00AB1F93">
                    <w:rPr>
                      <w:sz w:val="18"/>
                      <w:szCs w:val="18"/>
                    </w:rPr>
                    <w:t>. Für beste Messgenauigkeit hoher Impedanzen, sollte das DUT, so nahe wie möglich, an dem T130 Stromsensor sein. Der beste Fall wäre es, wenn der Prüfling und die Kalibrierungs-standards F / SMA, direkt mit dem M / SMA an J130 angeschlossen werden. Ebenfalls, aber nicht so kritisch, sind die Verbindungen zum VNA- RF- DDS und Detektor RF- In, sollten aber so kurz wie möglich sein und mit möglichst wenigen Steckern und Adaptern.</w:t>
                  </w:r>
                  <w:r w:rsidRPr="00AB1F93">
                    <w:rPr>
                      <w:noProof/>
                      <w:sz w:val="18"/>
                      <w:szCs w:val="18"/>
                      <w:lang w:eastAsia="da-DK"/>
                    </w:rPr>
                    <w:t xml:space="preserve"> </w:t>
                  </w:r>
                </w:p>
              </w:txbxContent>
            </v:textbox>
          </v:shape>
        </w:pict>
      </w: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977717" w:rsidRDefault="00977717">
      <w:pPr>
        <w:rPr>
          <w:lang w:val="en-US"/>
        </w:rPr>
      </w:pPr>
    </w:p>
    <w:p w:rsidR="00AB1F93" w:rsidRDefault="00AB1F93">
      <w:pPr>
        <w:rPr>
          <w:lang w:val="en-US"/>
        </w:rPr>
      </w:pPr>
    </w:p>
    <w:p w:rsidR="00AB1F93" w:rsidRDefault="00AB1F93">
      <w:pPr>
        <w:rPr>
          <w:lang w:val="en-US"/>
        </w:rPr>
      </w:pPr>
    </w:p>
    <w:p w:rsidR="00AB1F93" w:rsidRDefault="00AB1F93">
      <w:pPr>
        <w:rPr>
          <w:lang w:val="en-US"/>
        </w:rPr>
      </w:pPr>
    </w:p>
    <w:p w:rsidR="00B1025C" w:rsidRPr="007E3B3E" w:rsidRDefault="00B1025C">
      <w:pPr>
        <w:rPr>
          <w:lang w:val="de-DE"/>
        </w:rPr>
      </w:pPr>
      <w:r w:rsidRPr="007E3B3E">
        <w:rPr>
          <w:lang w:val="de-DE"/>
        </w:rPr>
        <w:t>So sah mein erster Detektor RF</w:t>
      </w:r>
      <w:r w:rsidR="00AF27EF">
        <w:rPr>
          <w:lang w:val="de-DE"/>
        </w:rPr>
        <w:t>-</w:t>
      </w:r>
      <w:r w:rsidRPr="007E3B3E">
        <w:rPr>
          <w:lang w:val="de-DE"/>
        </w:rPr>
        <w:t>IV</w:t>
      </w:r>
      <w:r w:rsidR="00AF27EF">
        <w:rPr>
          <w:lang w:val="de-DE"/>
        </w:rPr>
        <w:t>-</w:t>
      </w:r>
      <w:proofErr w:type="spellStart"/>
      <w:r w:rsidRPr="007E3B3E">
        <w:rPr>
          <w:lang w:val="de-DE"/>
        </w:rPr>
        <w:t>Prüfkopf</w:t>
      </w:r>
      <w:proofErr w:type="spellEnd"/>
      <w:r w:rsidRPr="007E3B3E">
        <w:rPr>
          <w:lang w:val="de-DE"/>
        </w:rPr>
        <w:t xml:space="preserve"> aus. E</w:t>
      </w:r>
      <w:r w:rsidR="00AF27EF">
        <w:rPr>
          <w:lang w:val="de-DE"/>
        </w:rPr>
        <w:t>r</w:t>
      </w:r>
      <w:r w:rsidRPr="007E3B3E">
        <w:rPr>
          <w:lang w:val="de-DE"/>
        </w:rPr>
        <w:t xml:space="preserve"> ist etwas kleiner, da </w:t>
      </w:r>
      <w:r w:rsidR="00AF27EF">
        <w:rPr>
          <w:lang w:val="de-DE"/>
        </w:rPr>
        <w:t>er</w:t>
      </w:r>
      <w:r w:rsidRPr="007E3B3E">
        <w:rPr>
          <w:lang w:val="de-DE"/>
        </w:rPr>
        <w:t xml:space="preserve"> eine Adaptation war, von einem früheren PCB, bei dem nur ein Schalter eingebaut war. Insbesondere die I-V-Sensor Kerne,  sollten ein wenig weiter voneinander entfernt sein, als hier gezeigt</w:t>
      </w:r>
      <w:r w:rsidR="00AF27EF">
        <w:rPr>
          <w:lang w:val="de-DE"/>
        </w:rPr>
        <w:t>.</w:t>
      </w:r>
      <w:r w:rsidRPr="007E3B3E">
        <w:rPr>
          <w:lang w:val="de-DE"/>
        </w:rPr>
        <w:t xml:space="preserve"> Ich meine, dass die Kerne 90° versetzt zueinander, angeordnet sein so</w:t>
      </w:r>
      <w:r w:rsidR="007E3B3E">
        <w:rPr>
          <w:lang w:val="de-DE"/>
        </w:rPr>
        <w:t>llten, auf Grund von unerwünsch</w:t>
      </w:r>
      <w:r w:rsidRPr="007E3B3E">
        <w:rPr>
          <w:lang w:val="de-DE"/>
        </w:rPr>
        <w:t xml:space="preserve">ten Kupplungen und zumindest war es notwendig, um  einen sehr unerwünschten Impedanz </w:t>
      </w:r>
      <w:r w:rsidR="00AF27EF">
        <w:rPr>
          <w:lang w:val="de-DE"/>
        </w:rPr>
        <w:t>-</w:t>
      </w:r>
      <w:r w:rsidRPr="007E3B3E">
        <w:rPr>
          <w:lang w:val="de-DE"/>
        </w:rPr>
        <w:t xml:space="preserve">Spike mit dem Open </w:t>
      </w:r>
      <w:proofErr w:type="spellStart"/>
      <w:r w:rsidRPr="007E3B3E">
        <w:rPr>
          <w:lang w:val="de-DE"/>
        </w:rPr>
        <w:t>Kalibrierstandard</w:t>
      </w:r>
      <w:proofErr w:type="spellEnd"/>
      <w:r w:rsidRPr="007E3B3E">
        <w:rPr>
          <w:lang w:val="de-DE"/>
        </w:rPr>
        <w:t xml:space="preserve">, zu vermeiden. </w:t>
      </w:r>
      <w:r>
        <w:t>Wegen weiterer unerwünschten Kopplung</w:t>
      </w:r>
      <w:r w:rsidR="00AF27EF">
        <w:t>en zu</w:t>
      </w:r>
      <w:r>
        <w:t xml:space="preserve"> </w:t>
      </w:r>
      <w:r w:rsidR="00AF27EF">
        <w:t>r</w:t>
      </w:r>
      <w:r>
        <w:t>edu</w:t>
      </w:r>
      <w:r w:rsidR="00AF27EF">
        <w:t>zieren</w:t>
      </w:r>
      <w:r>
        <w:t xml:space="preserve">, legte ich eine kurzgeschlossene Windungen um jeden Kern und geerdeten ihn. </w:t>
      </w:r>
      <w:r w:rsidRPr="007E3B3E">
        <w:rPr>
          <w:lang w:val="de-DE"/>
        </w:rPr>
        <w:t>Ich habe auch ein Geflecht  über die 1</w:t>
      </w:r>
      <w:r w:rsidR="00AF27EF">
        <w:rPr>
          <w:lang w:val="de-DE"/>
        </w:rPr>
        <w:t>-</w:t>
      </w:r>
      <w:r w:rsidRPr="007E3B3E">
        <w:rPr>
          <w:lang w:val="de-DE"/>
        </w:rPr>
        <w:t>Windungs</w:t>
      </w:r>
      <w:r w:rsidR="00AF27EF">
        <w:rPr>
          <w:lang w:val="de-DE"/>
        </w:rPr>
        <w:t>-</w:t>
      </w:r>
      <w:r w:rsidRPr="007E3B3E">
        <w:rPr>
          <w:lang w:val="de-DE"/>
        </w:rPr>
        <w:t xml:space="preserve">I-Sensorwicklung gelegt, die nur an einem Ende geerdet ist. Heißkleber hält die Kernen an Ort und Stelle. Ich konnte die Verdrahtung der Schalterspannung </w:t>
      </w:r>
      <w:proofErr w:type="spellStart"/>
      <w:r w:rsidRPr="007E3B3E">
        <w:rPr>
          <w:lang w:val="de-DE"/>
        </w:rPr>
        <w:t>V</w:t>
      </w:r>
      <w:r w:rsidRPr="007E3B3E">
        <w:rPr>
          <w:vertAlign w:val="subscript"/>
          <w:lang w:val="de-DE"/>
        </w:rPr>
        <w:t>dd</w:t>
      </w:r>
      <w:proofErr w:type="spellEnd"/>
      <w:r w:rsidRPr="007E3B3E">
        <w:rPr>
          <w:lang w:val="de-DE"/>
        </w:rPr>
        <w:t xml:space="preserve"> und  der Steuerleitung Strg  auf der </w:t>
      </w:r>
      <w:r w:rsidR="00AF27EF">
        <w:rPr>
          <w:lang w:val="de-DE"/>
        </w:rPr>
        <w:t>Unter</w:t>
      </w:r>
      <w:r w:rsidRPr="007E3B3E">
        <w:rPr>
          <w:lang w:val="de-DE"/>
        </w:rPr>
        <w:t>seite nicht unterbringen, wie ich noch erklären werde.</w:t>
      </w:r>
    </w:p>
    <w:p w:rsidR="00977717" w:rsidRDefault="00977717" w:rsidP="00CE6F11">
      <w:pPr>
        <w:jc w:val="center"/>
        <w:rPr>
          <w:lang w:val="en-US"/>
        </w:rPr>
      </w:pPr>
      <w:r>
        <w:rPr>
          <w:noProof/>
          <w:lang w:eastAsia="da-DK"/>
        </w:rPr>
        <w:drawing>
          <wp:inline distT="0" distB="0" distL="0" distR="0">
            <wp:extent cx="6605893" cy="2300009"/>
            <wp:effectExtent l="19050" t="0" r="4457" b="0"/>
            <wp:docPr id="11" name="Billede 3" descr="Proto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type.tif"/>
                    <pic:cNvPicPr/>
                  </pic:nvPicPr>
                  <pic:blipFill>
                    <a:blip r:embed="rId6" cstate="print"/>
                    <a:stretch>
                      <a:fillRect/>
                    </a:stretch>
                  </pic:blipFill>
                  <pic:spPr>
                    <a:xfrm>
                      <a:off x="0" y="0"/>
                      <a:ext cx="6630216" cy="2308478"/>
                    </a:xfrm>
                    <a:prstGeom prst="rect">
                      <a:avLst/>
                    </a:prstGeom>
                  </pic:spPr>
                </pic:pic>
              </a:graphicData>
            </a:graphic>
          </wp:inline>
        </w:drawing>
      </w:r>
    </w:p>
    <w:p w:rsidR="003B5BC5" w:rsidRDefault="003B5BC5">
      <w:pPr>
        <w:rPr>
          <w:lang w:val="en-US"/>
        </w:rPr>
      </w:pPr>
    </w:p>
    <w:p w:rsidR="003B5BC5" w:rsidRDefault="003B5BC5">
      <w:pPr>
        <w:rPr>
          <w:lang w:val="en-US"/>
        </w:rPr>
      </w:pPr>
    </w:p>
    <w:p w:rsidR="00FF1C2B" w:rsidRDefault="00FF1C2B" w:rsidP="001E10D9">
      <w:pPr>
        <w:jc w:val="center"/>
        <w:rPr>
          <w:lang w:val="en-US"/>
        </w:rPr>
      </w:pPr>
      <w:r>
        <w:rPr>
          <w:noProof/>
          <w:lang w:eastAsia="da-DK"/>
        </w:rPr>
        <w:lastRenderedPageBreak/>
        <w:drawing>
          <wp:inline distT="0" distB="0" distL="0" distR="0">
            <wp:extent cx="4105436" cy="2241397"/>
            <wp:effectExtent l="19050" t="0" r="9364" b="0"/>
            <wp:docPr id="14" name="Billede 13" descr="Transformer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ormers.tif"/>
                    <pic:cNvPicPr/>
                  </pic:nvPicPr>
                  <pic:blipFill>
                    <a:blip r:embed="rId7" cstate="print"/>
                    <a:stretch>
                      <a:fillRect/>
                    </a:stretch>
                  </pic:blipFill>
                  <pic:spPr>
                    <a:xfrm>
                      <a:off x="0" y="0"/>
                      <a:ext cx="4105788" cy="2241589"/>
                    </a:xfrm>
                    <a:prstGeom prst="rect">
                      <a:avLst/>
                    </a:prstGeom>
                  </pic:spPr>
                </pic:pic>
              </a:graphicData>
            </a:graphic>
          </wp:inline>
        </w:drawing>
      </w:r>
    </w:p>
    <w:p w:rsidR="00FF1C2B" w:rsidRDefault="00FF1C2B">
      <w:pPr>
        <w:rPr>
          <w:lang w:val="en-US"/>
        </w:rPr>
      </w:pPr>
    </w:p>
    <w:p w:rsidR="00FF1C2B" w:rsidRDefault="00FF1C2B">
      <w:pPr>
        <w:rPr>
          <w:lang w:val="en-US"/>
        </w:rPr>
      </w:pPr>
      <w:r>
        <w:rPr>
          <w:noProof/>
          <w:lang w:eastAsia="da-DK"/>
        </w:rPr>
        <w:drawing>
          <wp:inline distT="0" distB="0" distL="0" distR="0">
            <wp:extent cx="6645910" cy="3115945"/>
            <wp:effectExtent l="19050" t="0" r="2540" b="0"/>
            <wp:docPr id="15" name="Billede 14" descr="Plo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1.tif"/>
                    <pic:cNvPicPr/>
                  </pic:nvPicPr>
                  <pic:blipFill>
                    <a:blip r:embed="rId8" cstate="print"/>
                    <a:stretch>
                      <a:fillRect/>
                    </a:stretch>
                  </pic:blipFill>
                  <pic:spPr>
                    <a:xfrm>
                      <a:off x="0" y="0"/>
                      <a:ext cx="6645910" cy="3115945"/>
                    </a:xfrm>
                    <a:prstGeom prst="rect">
                      <a:avLst/>
                    </a:prstGeom>
                  </pic:spPr>
                </pic:pic>
              </a:graphicData>
            </a:graphic>
          </wp:inline>
        </w:drawing>
      </w:r>
    </w:p>
    <w:p w:rsidR="00FF1C2B" w:rsidRDefault="00FF1C2B">
      <w:pPr>
        <w:rPr>
          <w:lang w:val="en-US"/>
        </w:rPr>
      </w:pPr>
      <w:r>
        <w:rPr>
          <w:noProof/>
          <w:lang w:eastAsia="da-DK"/>
        </w:rPr>
        <w:drawing>
          <wp:inline distT="0" distB="0" distL="0" distR="0">
            <wp:extent cx="6645910" cy="3169920"/>
            <wp:effectExtent l="19050" t="0" r="2540" b="0"/>
            <wp:docPr id="16" name="Billede 15" descr="Plot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2.tif"/>
                    <pic:cNvPicPr/>
                  </pic:nvPicPr>
                  <pic:blipFill>
                    <a:blip r:embed="rId9" cstate="print"/>
                    <a:stretch>
                      <a:fillRect/>
                    </a:stretch>
                  </pic:blipFill>
                  <pic:spPr>
                    <a:xfrm>
                      <a:off x="0" y="0"/>
                      <a:ext cx="6645910" cy="3169920"/>
                    </a:xfrm>
                    <a:prstGeom prst="rect">
                      <a:avLst/>
                    </a:prstGeom>
                  </pic:spPr>
                </pic:pic>
              </a:graphicData>
            </a:graphic>
          </wp:inline>
        </w:drawing>
      </w:r>
      <w:r>
        <w:rPr>
          <w:lang w:val="en-US"/>
        </w:rPr>
        <w:br w:type="page"/>
      </w:r>
    </w:p>
    <w:p w:rsidR="00FF1C2B" w:rsidRDefault="00ED5A0A">
      <w:pPr>
        <w:rPr>
          <w:lang w:val="en-US"/>
        </w:rPr>
      </w:pPr>
      <w:r>
        <w:rPr>
          <w:noProof/>
        </w:rPr>
        <w:lastRenderedPageBreak/>
        <w:pict>
          <v:shape id="_x0000_s1031" type="#_x0000_t202" style="position:absolute;margin-left:-5.95pt;margin-top:275.55pt;width:276.2pt;height:70.95pt;z-index:251667456;mso-width-relative:margin;mso-height-relative:margin">
            <v:textbox>
              <w:txbxContent>
                <w:p w:rsidR="007D3E33" w:rsidRPr="007E3B3E" w:rsidRDefault="007D3E33">
                  <w:pPr>
                    <w:rPr>
                      <w:lang w:val="de-DE"/>
                    </w:rPr>
                  </w:pPr>
                  <w:r w:rsidRPr="007E3B3E">
                    <w:rPr>
                      <w:b/>
                      <w:color w:val="FF0000"/>
                      <w:sz w:val="24"/>
                      <w:szCs w:val="24"/>
                      <w:lang w:val="de-DE"/>
                    </w:rPr>
                    <w:t>Hier N2PK RF-IV Bestellen</w:t>
                  </w:r>
                  <w:r w:rsidR="00FF1C2B" w:rsidRPr="007E3B3E">
                    <w:rPr>
                      <w:lang w:val="de-DE"/>
                    </w:rPr>
                    <w:br/>
                  </w:r>
                  <w:hyperlink r:id="rId10" w:history="1">
                    <w:r w:rsidRPr="007E3B3E">
                      <w:rPr>
                        <w:rStyle w:val="Hyperlink"/>
                        <w:sz w:val="20"/>
                        <w:szCs w:val="20"/>
                        <w:lang w:val="de-DE"/>
                      </w:rPr>
                      <w:t>http://www.makarov.ca/vna_payment.htm</w:t>
                    </w:r>
                  </w:hyperlink>
                  <w:r w:rsidR="001E10D9" w:rsidRPr="007E3B3E">
                    <w:rPr>
                      <w:sz w:val="20"/>
                      <w:szCs w:val="20"/>
                      <w:lang w:val="de-DE"/>
                    </w:rPr>
                    <w:br/>
                    <w:t xml:space="preserve">Beim </w:t>
                  </w:r>
                  <w:proofErr w:type="spellStart"/>
                  <w:r w:rsidR="001E10D9" w:rsidRPr="007E3B3E">
                    <w:rPr>
                      <w:sz w:val="20"/>
                      <w:szCs w:val="20"/>
                      <w:lang w:val="de-DE"/>
                    </w:rPr>
                    <w:t>Digikey</w:t>
                  </w:r>
                  <w:proofErr w:type="spellEnd"/>
                  <w:r w:rsidR="0044602B">
                    <w:rPr>
                      <w:sz w:val="20"/>
                      <w:szCs w:val="20"/>
                      <w:lang w:val="de-DE"/>
                    </w:rPr>
                    <w:t xml:space="preserve"> sind</w:t>
                  </w:r>
                  <w:r w:rsidR="001E10D9" w:rsidRPr="007E3B3E">
                    <w:rPr>
                      <w:sz w:val="20"/>
                      <w:szCs w:val="20"/>
                      <w:lang w:val="de-DE"/>
                    </w:rPr>
                    <w:t xml:space="preserve"> wenige zu</w:t>
                  </w:r>
                  <w:r w:rsidR="007E3B3E" w:rsidRPr="007E3B3E">
                    <w:rPr>
                      <w:sz w:val="20"/>
                      <w:szCs w:val="20"/>
                      <w:lang w:val="de-DE"/>
                    </w:rPr>
                    <w:t>s</w:t>
                  </w:r>
                  <w:r w:rsidR="001E10D9" w:rsidRPr="007E3B3E">
                    <w:rPr>
                      <w:sz w:val="20"/>
                      <w:szCs w:val="20"/>
                      <w:lang w:val="de-DE"/>
                    </w:rPr>
                    <w:t>ät</w:t>
                  </w:r>
                  <w:r w:rsidR="007E3B3E">
                    <w:rPr>
                      <w:sz w:val="20"/>
                      <w:szCs w:val="20"/>
                      <w:lang w:val="de-DE"/>
                    </w:rPr>
                    <w:t>z</w:t>
                  </w:r>
                  <w:r w:rsidR="001E10D9" w:rsidRPr="007E3B3E">
                    <w:rPr>
                      <w:sz w:val="20"/>
                      <w:szCs w:val="20"/>
                      <w:lang w:val="de-DE"/>
                    </w:rPr>
                    <w:t xml:space="preserve">liche Teile </w:t>
                  </w:r>
                  <w:r w:rsidR="0044602B">
                    <w:rPr>
                      <w:sz w:val="20"/>
                      <w:szCs w:val="20"/>
                      <w:lang w:val="de-DE"/>
                    </w:rPr>
                    <w:t>notwendig.</w:t>
                  </w:r>
                  <w:r w:rsidRPr="007E3B3E">
                    <w:rPr>
                      <w:sz w:val="20"/>
                      <w:szCs w:val="20"/>
                      <w:lang w:val="de-DE"/>
                    </w:rPr>
                    <w:br/>
                  </w:r>
                  <w:hyperlink r:id="rId11" w:history="1">
                    <w:r w:rsidRPr="007E3B3E">
                      <w:rPr>
                        <w:rStyle w:val="Hyperlink"/>
                        <w:sz w:val="20"/>
                        <w:szCs w:val="20"/>
                        <w:lang w:val="de-DE"/>
                      </w:rPr>
                      <w:t>http://www.makarov.ca/download/vna/rfiv/RFIV_BOM_v1.xls</w:t>
                    </w:r>
                  </w:hyperlink>
                  <w:r w:rsidRPr="007E3B3E">
                    <w:rPr>
                      <w:sz w:val="18"/>
                      <w:szCs w:val="18"/>
                      <w:lang w:val="de-DE"/>
                    </w:rPr>
                    <w:br/>
                  </w:r>
                </w:p>
              </w:txbxContent>
            </v:textbox>
          </v:shape>
        </w:pict>
      </w:r>
      <w:r>
        <w:rPr>
          <w:noProof/>
          <w:lang w:eastAsia="da-DK"/>
        </w:rPr>
        <w:pict>
          <v:shape id="_x0000_s1029" type="#_x0000_t202" style="position:absolute;margin-left:277.25pt;margin-top:237.4pt;width:252.55pt;height:109.1pt;z-index:251664384;mso-width-relative:margin;mso-height-relative:margin">
            <v:textbox>
              <w:txbxContent>
                <w:p w:rsidR="007D3E33" w:rsidRDefault="007D3E33">
                  <w:r>
                    <w:rPr>
                      <w:rStyle w:val="hps"/>
                      <w:rFonts w:ascii="Arial" w:hAnsi="Arial" w:cs="Arial"/>
                      <w:color w:val="333333"/>
                      <w:sz w:val="17"/>
                      <w:szCs w:val="17"/>
                      <w:lang w:val="de-DE"/>
                    </w:rPr>
                    <w:t>RF-</w:t>
                  </w:r>
                  <w:r>
                    <w:rPr>
                      <w:rFonts w:ascii="Arial" w:hAnsi="Arial" w:cs="Arial"/>
                      <w:color w:val="333333"/>
                      <w:sz w:val="17"/>
                      <w:szCs w:val="17"/>
                      <w:lang w:val="de-DE"/>
                    </w:rPr>
                    <w:t xml:space="preserve">IV-Sensor </w:t>
                  </w:r>
                  <w:r>
                    <w:rPr>
                      <w:rStyle w:val="hps"/>
                      <w:rFonts w:ascii="Arial" w:hAnsi="Arial" w:cs="Arial"/>
                      <w:color w:val="333333"/>
                      <w:sz w:val="17"/>
                      <w:szCs w:val="17"/>
                      <w:lang w:val="de-DE"/>
                    </w:rPr>
                    <w:t>Basis-Kit</w:t>
                  </w:r>
                  <w:r>
                    <w:rPr>
                      <w:rFonts w:ascii="Arial" w:hAnsi="Arial" w:cs="Arial"/>
                      <w:color w:val="333333"/>
                      <w:sz w:val="17"/>
                      <w:szCs w:val="17"/>
                      <w:lang w:val="de-DE"/>
                    </w:rPr>
                    <w:t xml:space="preserve"> </w:t>
                  </w:r>
                  <w:r>
                    <w:rPr>
                      <w:rStyle w:val="hps"/>
                      <w:rFonts w:ascii="Arial" w:hAnsi="Arial" w:cs="Arial"/>
                      <w:color w:val="333333"/>
                      <w:sz w:val="17"/>
                      <w:szCs w:val="17"/>
                      <w:lang w:val="de-DE"/>
                    </w:rPr>
                    <w:t>für den</w:t>
                  </w:r>
                  <w:r>
                    <w:rPr>
                      <w:rFonts w:ascii="Arial" w:hAnsi="Arial" w:cs="Arial"/>
                      <w:color w:val="333333"/>
                      <w:sz w:val="17"/>
                      <w:szCs w:val="17"/>
                      <w:lang w:val="de-DE"/>
                    </w:rPr>
                    <w:t xml:space="preserve"> </w:t>
                  </w:r>
                  <w:r>
                    <w:rPr>
                      <w:rStyle w:val="hps"/>
                      <w:rFonts w:ascii="Arial" w:hAnsi="Arial" w:cs="Arial"/>
                      <w:color w:val="333333"/>
                      <w:sz w:val="17"/>
                      <w:szCs w:val="17"/>
                      <w:lang w:val="de-DE"/>
                    </w:rPr>
                    <w:t>N2PK</w:t>
                  </w:r>
                  <w:r>
                    <w:rPr>
                      <w:rFonts w:ascii="Arial" w:hAnsi="Arial" w:cs="Arial"/>
                      <w:color w:val="333333"/>
                      <w:sz w:val="17"/>
                      <w:szCs w:val="17"/>
                      <w:lang w:val="de-DE"/>
                    </w:rPr>
                    <w:t xml:space="preserve"> </w:t>
                  </w:r>
                  <w:r>
                    <w:rPr>
                      <w:rStyle w:val="hps"/>
                      <w:rFonts w:ascii="Arial" w:hAnsi="Arial" w:cs="Arial"/>
                      <w:color w:val="333333"/>
                      <w:sz w:val="17"/>
                      <w:szCs w:val="17"/>
                      <w:lang w:val="de-DE"/>
                    </w:rPr>
                    <w:t>VNA</w:t>
                  </w:r>
                  <w:r>
                    <w:rPr>
                      <w:rFonts w:ascii="Arial" w:hAnsi="Arial" w:cs="Arial"/>
                      <w:color w:val="333333"/>
                      <w:sz w:val="17"/>
                      <w:szCs w:val="17"/>
                      <w:lang w:val="de-DE"/>
                    </w:rPr>
                    <w:t xml:space="preserve">. </w:t>
                  </w:r>
                  <w:r>
                    <w:rPr>
                      <w:rStyle w:val="hps"/>
                      <w:rFonts w:ascii="Arial" w:hAnsi="Arial" w:cs="Arial"/>
                      <w:color w:val="333333"/>
                      <w:sz w:val="17"/>
                      <w:szCs w:val="17"/>
                      <w:lang w:val="de-DE"/>
                    </w:rPr>
                    <w:t>Verwenden Sie</w:t>
                  </w:r>
                  <w:r>
                    <w:rPr>
                      <w:rFonts w:ascii="Arial" w:hAnsi="Arial" w:cs="Arial"/>
                      <w:color w:val="333333"/>
                      <w:sz w:val="17"/>
                      <w:szCs w:val="17"/>
                      <w:lang w:val="de-DE"/>
                    </w:rPr>
                    <w:t xml:space="preserve"> </w:t>
                  </w:r>
                  <w:r w:rsidR="00184CF8">
                    <w:rPr>
                      <w:rFonts w:ascii="Arial" w:hAnsi="Arial" w:cs="Arial"/>
                      <w:color w:val="333333"/>
                      <w:sz w:val="17"/>
                      <w:szCs w:val="17"/>
                      <w:lang w:val="de-DE"/>
                    </w:rPr>
                    <w:t xml:space="preserve"> ihn, </w:t>
                  </w:r>
                  <w:r>
                    <w:rPr>
                      <w:rStyle w:val="hps"/>
                      <w:rFonts w:ascii="Arial" w:hAnsi="Arial" w:cs="Arial"/>
                      <w:color w:val="333333"/>
                      <w:sz w:val="17"/>
                      <w:szCs w:val="17"/>
                      <w:lang w:val="de-DE"/>
                    </w:rPr>
                    <w:t>anst</w:t>
                  </w:r>
                  <w:r w:rsidR="00184CF8">
                    <w:rPr>
                      <w:rStyle w:val="hps"/>
                      <w:rFonts w:ascii="Arial" w:hAnsi="Arial" w:cs="Arial"/>
                      <w:color w:val="333333"/>
                      <w:sz w:val="17"/>
                      <w:szCs w:val="17"/>
                      <w:lang w:val="de-DE"/>
                    </w:rPr>
                    <w:t>att der</w:t>
                  </w:r>
                  <w:r>
                    <w:rPr>
                      <w:rFonts w:ascii="Arial" w:hAnsi="Arial" w:cs="Arial"/>
                      <w:color w:val="333333"/>
                      <w:sz w:val="17"/>
                      <w:szCs w:val="17"/>
                      <w:lang w:val="de-DE"/>
                    </w:rPr>
                    <w:t xml:space="preserve"> </w:t>
                  </w:r>
                  <w:r>
                    <w:rPr>
                      <w:rStyle w:val="hps"/>
                      <w:rFonts w:ascii="Arial" w:hAnsi="Arial" w:cs="Arial"/>
                      <w:color w:val="333333"/>
                      <w:sz w:val="17"/>
                      <w:szCs w:val="17"/>
                      <w:lang w:val="de-DE"/>
                    </w:rPr>
                    <w:t>T1</w:t>
                  </w:r>
                  <w:r>
                    <w:rPr>
                      <w:rFonts w:ascii="Arial" w:hAnsi="Arial" w:cs="Arial"/>
                      <w:color w:val="333333"/>
                      <w:sz w:val="17"/>
                      <w:szCs w:val="17"/>
                      <w:lang w:val="de-DE"/>
                    </w:rPr>
                    <w:t>-6T</w:t>
                  </w:r>
                  <w:r w:rsidR="00184CF8">
                    <w:rPr>
                      <w:rFonts w:ascii="Arial" w:hAnsi="Arial" w:cs="Arial"/>
                      <w:color w:val="333333"/>
                      <w:sz w:val="17"/>
                      <w:szCs w:val="17"/>
                      <w:lang w:val="de-DE"/>
                    </w:rPr>
                    <w:t>-</w:t>
                  </w:r>
                  <w:r>
                    <w:rPr>
                      <w:rStyle w:val="hps"/>
                      <w:rFonts w:ascii="Arial" w:hAnsi="Arial" w:cs="Arial"/>
                      <w:color w:val="333333"/>
                      <w:sz w:val="17"/>
                      <w:szCs w:val="17"/>
                      <w:lang w:val="de-DE"/>
                    </w:rPr>
                    <w:t>Reflexion</w:t>
                  </w:r>
                  <w:r w:rsidR="00184CF8">
                    <w:rPr>
                      <w:rStyle w:val="hps"/>
                      <w:rFonts w:ascii="Arial" w:hAnsi="Arial" w:cs="Arial"/>
                      <w:color w:val="333333"/>
                      <w:sz w:val="17"/>
                      <w:szCs w:val="17"/>
                      <w:lang w:val="de-DE"/>
                    </w:rPr>
                    <w:t>sb</w:t>
                  </w:r>
                  <w:r>
                    <w:rPr>
                      <w:rStyle w:val="hps"/>
                      <w:rFonts w:ascii="Arial" w:hAnsi="Arial" w:cs="Arial"/>
                      <w:color w:val="333333"/>
                      <w:sz w:val="17"/>
                      <w:szCs w:val="17"/>
                      <w:lang w:val="de-DE"/>
                    </w:rPr>
                    <w:t>rücke</w:t>
                  </w:r>
                  <w:r w:rsidR="00184CF8">
                    <w:rPr>
                      <w:rStyle w:val="hps"/>
                      <w:rFonts w:ascii="Arial" w:hAnsi="Arial" w:cs="Arial"/>
                      <w:color w:val="333333"/>
                      <w:sz w:val="17"/>
                      <w:szCs w:val="17"/>
                      <w:lang w:val="de-DE"/>
                    </w:rPr>
                    <w:t>,</w:t>
                  </w:r>
                  <w:r>
                    <w:rPr>
                      <w:rStyle w:val="hps"/>
                      <w:rFonts w:ascii="Arial" w:hAnsi="Arial" w:cs="Arial"/>
                      <w:color w:val="333333"/>
                      <w:sz w:val="17"/>
                      <w:szCs w:val="17"/>
                      <w:lang w:val="de-DE"/>
                    </w:rPr>
                    <w:t xml:space="preserve"> zur</w:t>
                  </w:r>
                  <w:r>
                    <w:rPr>
                      <w:rFonts w:ascii="Arial" w:hAnsi="Arial" w:cs="Arial"/>
                      <w:color w:val="333333"/>
                      <w:sz w:val="17"/>
                      <w:szCs w:val="17"/>
                      <w:lang w:val="de-DE"/>
                    </w:rPr>
                    <w:t xml:space="preserve"> </w:t>
                  </w:r>
                  <w:r w:rsidR="00184CF8">
                    <w:rPr>
                      <w:rFonts w:ascii="Arial" w:hAnsi="Arial" w:cs="Arial"/>
                      <w:color w:val="333333"/>
                      <w:sz w:val="17"/>
                      <w:szCs w:val="17"/>
                      <w:lang w:val="de-DE"/>
                    </w:rPr>
                    <w:t xml:space="preserve"> Erweiterung  des </w:t>
                  </w:r>
                  <w:proofErr w:type="spellStart"/>
                  <w:r>
                    <w:rPr>
                      <w:rStyle w:val="hps"/>
                      <w:rFonts w:ascii="Arial" w:hAnsi="Arial" w:cs="Arial"/>
                      <w:color w:val="333333"/>
                      <w:sz w:val="17"/>
                      <w:szCs w:val="17"/>
                      <w:lang w:val="de-DE"/>
                    </w:rPr>
                    <w:t>Impedanzme</w:t>
                  </w:r>
                  <w:r w:rsidR="00184CF8">
                    <w:rPr>
                      <w:rStyle w:val="hps"/>
                      <w:rFonts w:ascii="Arial" w:hAnsi="Arial" w:cs="Arial"/>
                      <w:color w:val="333333"/>
                      <w:sz w:val="17"/>
                      <w:szCs w:val="17"/>
                      <w:lang w:val="de-DE"/>
                    </w:rPr>
                    <w:t>ssbereiches</w:t>
                  </w:r>
                  <w:proofErr w:type="spellEnd"/>
                  <w:r>
                    <w:rPr>
                      <w:rStyle w:val="hps"/>
                      <w:rFonts w:ascii="Arial" w:hAnsi="Arial" w:cs="Arial"/>
                      <w:color w:val="333333"/>
                      <w:sz w:val="17"/>
                      <w:szCs w:val="17"/>
                      <w:lang w:val="de-DE"/>
                    </w:rPr>
                    <w:t>,</w:t>
                  </w:r>
                  <w:r>
                    <w:rPr>
                      <w:rFonts w:ascii="Arial" w:hAnsi="Arial" w:cs="Arial"/>
                      <w:color w:val="333333"/>
                      <w:sz w:val="17"/>
                      <w:szCs w:val="17"/>
                      <w:lang w:val="de-DE"/>
                    </w:rPr>
                    <w:t xml:space="preserve"> </w:t>
                  </w:r>
                  <w:r>
                    <w:rPr>
                      <w:rStyle w:val="hps"/>
                      <w:rFonts w:ascii="Arial" w:hAnsi="Arial" w:cs="Arial"/>
                      <w:color w:val="333333"/>
                      <w:sz w:val="17"/>
                      <w:szCs w:val="17"/>
                      <w:lang w:val="de-DE"/>
                    </w:rPr>
                    <w:t>Erhöhung</w:t>
                  </w:r>
                  <w:r>
                    <w:rPr>
                      <w:rFonts w:ascii="Arial" w:hAnsi="Arial" w:cs="Arial"/>
                      <w:color w:val="333333"/>
                      <w:sz w:val="17"/>
                      <w:szCs w:val="17"/>
                      <w:lang w:val="de-DE"/>
                    </w:rPr>
                    <w:t xml:space="preserve"> </w:t>
                  </w:r>
                  <w:r w:rsidR="00184CF8">
                    <w:rPr>
                      <w:rFonts w:ascii="Arial" w:hAnsi="Arial" w:cs="Arial"/>
                      <w:color w:val="333333"/>
                      <w:sz w:val="17"/>
                      <w:szCs w:val="17"/>
                      <w:lang w:val="de-DE"/>
                    </w:rPr>
                    <w:t xml:space="preserve">der </w:t>
                  </w:r>
                  <w:proofErr w:type="spellStart"/>
                  <w:r>
                    <w:rPr>
                      <w:rStyle w:val="hps"/>
                      <w:rFonts w:ascii="Arial" w:hAnsi="Arial" w:cs="Arial"/>
                      <w:color w:val="333333"/>
                      <w:sz w:val="17"/>
                      <w:szCs w:val="17"/>
                      <w:lang w:val="de-DE"/>
                    </w:rPr>
                    <w:t>Me</w:t>
                  </w:r>
                  <w:r w:rsidR="00184CF8">
                    <w:rPr>
                      <w:rStyle w:val="hps"/>
                      <w:rFonts w:ascii="Arial" w:hAnsi="Arial" w:cs="Arial"/>
                      <w:color w:val="333333"/>
                      <w:sz w:val="17"/>
                      <w:szCs w:val="17"/>
                      <w:lang w:val="de-DE"/>
                    </w:rPr>
                    <w:t>ssgenauigkeit</w:t>
                  </w:r>
                  <w:proofErr w:type="spellEnd"/>
                  <w:r>
                    <w:rPr>
                      <w:rStyle w:val="hps"/>
                      <w:rFonts w:ascii="Arial" w:hAnsi="Arial" w:cs="Arial"/>
                      <w:color w:val="333333"/>
                      <w:sz w:val="17"/>
                      <w:szCs w:val="17"/>
                      <w:lang w:val="de-DE"/>
                    </w:rPr>
                    <w:t xml:space="preserve"> und</w:t>
                  </w:r>
                  <w:r>
                    <w:rPr>
                      <w:rFonts w:ascii="Arial" w:hAnsi="Arial" w:cs="Arial"/>
                      <w:color w:val="333333"/>
                      <w:sz w:val="17"/>
                      <w:szCs w:val="17"/>
                      <w:lang w:val="de-DE"/>
                    </w:rPr>
                    <w:t xml:space="preserve"> </w:t>
                  </w:r>
                  <w:r w:rsidR="00184CF8">
                    <w:rPr>
                      <w:rFonts w:ascii="Arial" w:hAnsi="Arial" w:cs="Arial"/>
                      <w:color w:val="333333"/>
                      <w:sz w:val="17"/>
                      <w:szCs w:val="17"/>
                      <w:lang w:val="de-DE"/>
                    </w:rPr>
                    <w:t xml:space="preserve">der </w:t>
                  </w:r>
                  <w:r>
                    <w:rPr>
                      <w:rStyle w:val="hps"/>
                      <w:rFonts w:ascii="Arial" w:hAnsi="Arial" w:cs="Arial"/>
                      <w:color w:val="333333"/>
                      <w:sz w:val="17"/>
                      <w:szCs w:val="17"/>
                      <w:lang w:val="de-DE"/>
                    </w:rPr>
                    <w:t xml:space="preserve">Stabilität der </w:t>
                  </w:r>
                  <w:proofErr w:type="gramStart"/>
                  <w:r>
                    <w:rPr>
                      <w:rStyle w:val="hps"/>
                      <w:rFonts w:ascii="Arial" w:hAnsi="Arial" w:cs="Arial"/>
                      <w:color w:val="333333"/>
                      <w:sz w:val="17"/>
                      <w:szCs w:val="17"/>
                      <w:lang w:val="de-DE"/>
                    </w:rPr>
                    <w:t>Kalibrierung</w:t>
                  </w:r>
                  <w:r>
                    <w:rPr>
                      <w:rFonts w:ascii="Arial" w:hAnsi="Arial" w:cs="Arial"/>
                      <w:color w:val="333333"/>
                      <w:sz w:val="17"/>
                      <w:szCs w:val="17"/>
                      <w:lang w:val="de-DE"/>
                    </w:rPr>
                    <w:t xml:space="preserve"> </w:t>
                  </w:r>
                  <w:r>
                    <w:rPr>
                      <w:rStyle w:val="hps"/>
                      <w:rFonts w:ascii="Arial" w:hAnsi="Arial" w:cs="Arial"/>
                      <w:color w:val="333333"/>
                      <w:sz w:val="17"/>
                      <w:szCs w:val="17"/>
                      <w:lang w:val="de-DE"/>
                    </w:rPr>
                    <w:t>.</w:t>
                  </w:r>
                  <w:proofErr w:type="gramEnd"/>
                  <w:r>
                    <w:rPr>
                      <w:rFonts w:ascii="Arial" w:hAnsi="Arial" w:cs="Arial"/>
                      <w:color w:val="333333"/>
                      <w:sz w:val="17"/>
                      <w:szCs w:val="17"/>
                      <w:lang w:val="de-DE"/>
                    </w:rPr>
                    <w:t xml:space="preserve"> </w:t>
                  </w:r>
                  <w:r>
                    <w:rPr>
                      <w:rStyle w:val="hps"/>
                      <w:rFonts w:ascii="Arial" w:hAnsi="Arial" w:cs="Arial"/>
                      <w:color w:val="333333"/>
                      <w:sz w:val="17"/>
                      <w:szCs w:val="17"/>
                      <w:lang w:val="de-DE"/>
                    </w:rPr>
                    <w:t>Enthält ein</w:t>
                  </w:r>
                  <w:r>
                    <w:rPr>
                      <w:rFonts w:ascii="Arial" w:hAnsi="Arial" w:cs="Arial"/>
                      <w:color w:val="333333"/>
                      <w:sz w:val="17"/>
                      <w:szCs w:val="17"/>
                      <w:lang w:val="de-DE"/>
                    </w:rPr>
                    <w:t xml:space="preserve"> </w:t>
                  </w:r>
                  <w:r>
                    <w:rPr>
                      <w:rStyle w:val="hps"/>
                      <w:rFonts w:ascii="Arial" w:hAnsi="Arial" w:cs="Arial"/>
                      <w:color w:val="333333"/>
                      <w:sz w:val="17"/>
                      <w:szCs w:val="17"/>
                      <w:lang w:val="de-DE"/>
                    </w:rPr>
                    <w:t>PCB,</w:t>
                  </w:r>
                  <w:r>
                    <w:rPr>
                      <w:rFonts w:ascii="Arial" w:hAnsi="Arial" w:cs="Arial"/>
                      <w:color w:val="333333"/>
                      <w:sz w:val="17"/>
                      <w:szCs w:val="17"/>
                      <w:lang w:val="de-DE"/>
                    </w:rPr>
                    <w:t xml:space="preserve"> </w:t>
                  </w:r>
                  <w:r>
                    <w:rPr>
                      <w:rStyle w:val="hps"/>
                      <w:rFonts w:ascii="Arial" w:hAnsi="Arial" w:cs="Arial"/>
                      <w:color w:val="333333"/>
                      <w:sz w:val="17"/>
                      <w:szCs w:val="17"/>
                      <w:lang w:val="de-DE"/>
                    </w:rPr>
                    <w:t>drei</w:t>
                  </w:r>
                  <w:r>
                    <w:rPr>
                      <w:rFonts w:ascii="Arial" w:hAnsi="Arial" w:cs="Arial"/>
                      <w:color w:val="333333"/>
                      <w:sz w:val="17"/>
                      <w:szCs w:val="17"/>
                      <w:lang w:val="de-DE"/>
                    </w:rPr>
                    <w:t xml:space="preserve"> </w:t>
                  </w:r>
                  <w:r>
                    <w:rPr>
                      <w:rStyle w:val="hps"/>
                      <w:rFonts w:ascii="Arial" w:hAnsi="Arial" w:cs="Arial"/>
                      <w:color w:val="333333"/>
                      <w:sz w:val="17"/>
                      <w:szCs w:val="17"/>
                      <w:lang w:val="de-DE"/>
                    </w:rPr>
                    <w:t>Breitband-HF-</w:t>
                  </w:r>
                  <w:r>
                    <w:rPr>
                      <w:rFonts w:ascii="Arial" w:hAnsi="Arial" w:cs="Arial"/>
                      <w:color w:val="333333"/>
                      <w:sz w:val="17"/>
                      <w:szCs w:val="17"/>
                      <w:lang w:val="de-DE"/>
                    </w:rPr>
                    <w:t xml:space="preserve">Schalter-ICs, zwei </w:t>
                  </w:r>
                  <w:r w:rsidR="00184CF8">
                    <w:rPr>
                      <w:rFonts w:ascii="Arial" w:hAnsi="Arial" w:cs="Arial"/>
                      <w:color w:val="333333"/>
                      <w:sz w:val="17"/>
                      <w:szCs w:val="17"/>
                      <w:lang w:val="de-DE"/>
                    </w:rPr>
                    <w:t>Doppelloch-Ferritkerne</w:t>
                  </w:r>
                  <w:r>
                    <w:rPr>
                      <w:rStyle w:val="hps"/>
                      <w:rFonts w:ascii="Arial" w:hAnsi="Arial" w:cs="Arial"/>
                      <w:color w:val="333333"/>
                      <w:sz w:val="17"/>
                      <w:szCs w:val="17"/>
                      <w:lang w:val="de-DE"/>
                    </w:rPr>
                    <w:t xml:space="preserve"> für</w:t>
                  </w:r>
                  <w:r>
                    <w:rPr>
                      <w:rFonts w:ascii="Arial" w:hAnsi="Arial" w:cs="Arial"/>
                      <w:color w:val="333333"/>
                      <w:sz w:val="17"/>
                      <w:szCs w:val="17"/>
                      <w:lang w:val="de-DE"/>
                    </w:rPr>
                    <w:t xml:space="preserve"> </w:t>
                  </w:r>
                  <w:r w:rsidR="000269A7">
                    <w:rPr>
                      <w:rFonts w:ascii="Arial" w:hAnsi="Arial" w:cs="Arial"/>
                      <w:color w:val="333333"/>
                      <w:sz w:val="17"/>
                      <w:szCs w:val="17"/>
                      <w:lang w:val="de-DE"/>
                    </w:rPr>
                    <w:t xml:space="preserve">die </w:t>
                  </w:r>
                  <w:r>
                    <w:rPr>
                      <w:rStyle w:val="hps"/>
                      <w:rFonts w:ascii="Arial" w:hAnsi="Arial" w:cs="Arial"/>
                      <w:color w:val="333333"/>
                      <w:sz w:val="17"/>
                      <w:szCs w:val="17"/>
                      <w:lang w:val="de-DE"/>
                    </w:rPr>
                    <w:t>RF</w:t>
                  </w:r>
                  <w:r w:rsidR="000269A7">
                    <w:rPr>
                      <w:rFonts w:ascii="Arial" w:hAnsi="Arial" w:cs="Arial"/>
                      <w:color w:val="333333"/>
                      <w:sz w:val="17"/>
                      <w:szCs w:val="17"/>
                      <w:lang w:val="de-DE"/>
                    </w:rPr>
                    <w:t>–</w:t>
                  </w:r>
                  <w:r>
                    <w:rPr>
                      <w:rStyle w:val="hps"/>
                      <w:rFonts w:ascii="Arial" w:hAnsi="Arial" w:cs="Arial"/>
                      <w:color w:val="333333"/>
                      <w:sz w:val="17"/>
                      <w:szCs w:val="17"/>
                      <w:lang w:val="de-DE"/>
                    </w:rPr>
                    <w:t>Transformatoren und</w:t>
                  </w:r>
                  <w:r>
                    <w:rPr>
                      <w:rFonts w:ascii="Arial" w:hAnsi="Arial" w:cs="Arial"/>
                      <w:color w:val="333333"/>
                      <w:sz w:val="17"/>
                      <w:szCs w:val="17"/>
                      <w:lang w:val="de-DE"/>
                    </w:rPr>
                    <w:t xml:space="preserve"> </w:t>
                  </w:r>
                  <w:r>
                    <w:rPr>
                      <w:rStyle w:val="hps"/>
                      <w:rFonts w:ascii="Arial" w:hAnsi="Arial" w:cs="Arial"/>
                      <w:color w:val="333333"/>
                      <w:sz w:val="17"/>
                      <w:szCs w:val="17"/>
                      <w:lang w:val="de-DE"/>
                    </w:rPr>
                    <w:t>zwei Längen</w:t>
                  </w:r>
                  <w:r>
                    <w:rPr>
                      <w:rFonts w:ascii="Arial" w:hAnsi="Arial" w:cs="Arial"/>
                      <w:color w:val="333333"/>
                      <w:sz w:val="17"/>
                      <w:szCs w:val="17"/>
                      <w:lang w:val="de-DE"/>
                    </w:rPr>
                    <w:t xml:space="preserve"> </w:t>
                  </w:r>
                  <w:r>
                    <w:rPr>
                      <w:rStyle w:val="hps"/>
                      <w:rFonts w:ascii="Arial" w:hAnsi="Arial" w:cs="Arial"/>
                      <w:color w:val="333333"/>
                      <w:sz w:val="17"/>
                      <w:szCs w:val="17"/>
                      <w:lang w:val="de-DE"/>
                    </w:rPr>
                    <w:t># 36 und</w:t>
                  </w:r>
                  <w:r>
                    <w:rPr>
                      <w:rFonts w:ascii="Arial" w:hAnsi="Arial" w:cs="Arial"/>
                      <w:color w:val="333333"/>
                      <w:sz w:val="17"/>
                      <w:szCs w:val="17"/>
                      <w:lang w:val="de-DE"/>
                    </w:rPr>
                    <w:t xml:space="preserve"> </w:t>
                  </w:r>
                  <w:r>
                    <w:rPr>
                      <w:rStyle w:val="hps"/>
                      <w:rFonts w:ascii="Arial" w:hAnsi="Arial" w:cs="Arial"/>
                      <w:color w:val="333333"/>
                      <w:sz w:val="17"/>
                      <w:szCs w:val="17"/>
                      <w:lang w:val="de-DE"/>
                    </w:rPr>
                    <w:t>#</w:t>
                  </w:r>
                  <w:r>
                    <w:rPr>
                      <w:rFonts w:ascii="Arial" w:hAnsi="Arial" w:cs="Arial"/>
                      <w:color w:val="333333"/>
                      <w:sz w:val="17"/>
                      <w:szCs w:val="17"/>
                      <w:lang w:val="de-DE"/>
                    </w:rPr>
                    <w:t xml:space="preserve"> </w:t>
                  </w:r>
                  <w:r>
                    <w:rPr>
                      <w:rStyle w:val="hps"/>
                      <w:rFonts w:ascii="Arial" w:hAnsi="Arial" w:cs="Arial"/>
                      <w:color w:val="333333"/>
                      <w:sz w:val="17"/>
                      <w:szCs w:val="17"/>
                      <w:lang w:val="de-DE"/>
                    </w:rPr>
                    <w:t>30</w:t>
                  </w:r>
                  <w:r>
                    <w:rPr>
                      <w:rFonts w:ascii="Arial" w:hAnsi="Arial" w:cs="Arial"/>
                      <w:color w:val="333333"/>
                      <w:sz w:val="17"/>
                      <w:szCs w:val="17"/>
                      <w:lang w:val="de-DE"/>
                    </w:rPr>
                    <w:t xml:space="preserve"> </w:t>
                  </w:r>
                  <w:r>
                    <w:rPr>
                      <w:rStyle w:val="hps"/>
                      <w:rFonts w:ascii="Arial" w:hAnsi="Arial" w:cs="Arial"/>
                      <w:color w:val="333333"/>
                      <w:sz w:val="17"/>
                      <w:szCs w:val="17"/>
                      <w:lang w:val="de-DE"/>
                    </w:rPr>
                    <w:t>Draht</w:t>
                  </w:r>
                  <w:r>
                    <w:rPr>
                      <w:rFonts w:ascii="Arial" w:hAnsi="Arial" w:cs="Arial"/>
                      <w:color w:val="333333"/>
                      <w:sz w:val="17"/>
                      <w:szCs w:val="17"/>
                      <w:lang w:val="de-DE"/>
                    </w:rPr>
                    <w:t xml:space="preserve">, </w:t>
                  </w:r>
                  <w:r w:rsidR="00AF27EF">
                    <w:rPr>
                      <w:rFonts w:ascii="Arial" w:hAnsi="Arial" w:cs="Arial"/>
                      <w:color w:val="333333"/>
                      <w:sz w:val="17"/>
                      <w:szCs w:val="17"/>
                      <w:lang w:val="de-DE"/>
                    </w:rPr>
                    <w:t xml:space="preserve">für </w:t>
                  </w:r>
                  <w:r>
                    <w:rPr>
                      <w:rFonts w:ascii="Arial" w:hAnsi="Arial" w:cs="Arial"/>
                      <w:color w:val="333333"/>
                      <w:sz w:val="17"/>
                      <w:szCs w:val="17"/>
                      <w:lang w:val="de-DE"/>
                    </w:rPr>
                    <w:t>die Transformatoren</w:t>
                  </w:r>
                  <w:r w:rsidR="000269A7">
                    <w:rPr>
                      <w:rFonts w:ascii="Arial" w:hAnsi="Arial" w:cs="Arial"/>
                      <w:color w:val="333333"/>
                      <w:sz w:val="17"/>
                      <w:szCs w:val="17"/>
                      <w:lang w:val="de-DE"/>
                    </w:rPr>
                    <w:t>wicklungen</w:t>
                  </w:r>
                  <w:r>
                    <w:rPr>
                      <w:rFonts w:ascii="Arial" w:hAnsi="Arial" w:cs="Arial"/>
                      <w:color w:val="333333"/>
                      <w:sz w:val="17"/>
                      <w:szCs w:val="17"/>
                      <w:lang w:val="de-DE"/>
                    </w:rPr>
                    <w:t xml:space="preserve"> </w:t>
                  </w:r>
                  <w:r>
                    <w:rPr>
                      <w:rStyle w:val="hps"/>
                      <w:rFonts w:ascii="Arial" w:hAnsi="Arial" w:cs="Arial"/>
                      <w:color w:val="333333"/>
                      <w:sz w:val="17"/>
                      <w:szCs w:val="17"/>
                      <w:lang w:val="de-DE"/>
                    </w:rPr>
                    <w:t>- $ 30</w:t>
                  </w:r>
                  <w:r>
                    <w:rPr>
                      <w:rFonts w:ascii="Arial" w:hAnsi="Arial" w:cs="Arial"/>
                      <w:color w:val="333333"/>
                      <w:sz w:val="17"/>
                      <w:szCs w:val="17"/>
                      <w:lang w:val="de-DE"/>
                    </w:rPr>
                    <w:t xml:space="preserve"> </w:t>
                  </w:r>
                  <w:r>
                    <w:rPr>
                      <w:rStyle w:val="hps"/>
                      <w:rFonts w:ascii="Arial" w:hAnsi="Arial" w:cs="Arial"/>
                      <w:color w:val="333333"/>
                      <w:sz w:val="17"/>
                      <w:szCs w:val="17"/>
                      <w:lang w:val="de-DE"/>
                    </w:rPr>
                    <w:t>inklusive Versand</w:t>
                  </w:r>
                  <w:r>
                    <w:rPr>
                      <w:rFonts w:ascii="Arial" w:hAnsi="Arial" w:cs="Arial"/>
                      <w:color w:val="333333"/>
                      <w:sz w:val="17"/>
                      <w:szCs w:val="17"/>
                      <w:lang w:val="de-DE"/>
                    </w:rPr>
                    <w:t xml:space="preserve"> </w:t>
                  </w:r>
                  <w:r>
                    <w:rPr>
                      <w:rStyle w:val="hps"/>
                      <w:rFonts w:ascii="Arial" w:hAnsi="Arial" w:cs="Arial"/>
                      <w:color w:val="333333"/>
                      <w:sz w:val="17"/>
                      <w:szCs w:val="17"/>
                      <w:lang w:val="de-DE"/>
                    </w:rPr>
                    <w:t>weltweit</w:t>
                  </w:r>
                  <w:r>
                    <w:rPr>
                      <w:rFonts w:ascii="Arial" w:hAnsi="Arial" w:cs="Arial"/>
                      <w:color w:val="333333"/>
                      <w:sz w:val="17"/>
                      <w:szCs w:val="17"/>
                      <w:lang w:val="de-DE"/>
                    </w:rPr>
                    <w:t xml:space="preserve"> </w:t>
                  </w:r>
                  <w:r>
                    <w:rPr>
                      <w:rStyle w:val="hps"/>
                      <w:rFonts w:ascii="Arial" w:hAnsi="Arial" w:cs="Arial"/>
                      <w:color w:val="333333"/>
                      <w:sz w:val="17"/>
                      <w:szCs w:val="17"/>
                      <w:lang w:val="de-DE"/>
                    </w:rPr>
                    <w:t>per Luftpost</w:t>
                  </w:r>
                  <w:r>
                    <w:rPr>
                      <w:rFonts w:ascii="Arial" w:hAnsi="Arial" w:cs="Arial"/>
                      <w:color w:val="333333"/>
                      <w:sz w:val="17"/>
                      <w:szCs w:val="17"/>
                      <w:lang w:val="de-DE"/>
                    </w:rPr>
                    <w:t xml:space="preserve">. </w:t>
                  </w:r>
                  <w:r>
                    <w:rPr>
                      <w:rStyle w:val="hps"/>
                      <w:rFonts w:ascii="Arial" w:hAnsi="Arial" w:cs="Arial"/>
                      <w:color w:val="333333"/>
                      <w:sz w:val="17"/>
                      <w:szCs w:val="17"/>
                      <w:lang w:val="de-DE"/>
                    </w:rPr>
                    <w:t>Benötigt</w:t>
                  </w:r>
                  <w:r>
                    <w:rPr>
                      <w:rFonts w:ascii="Arial" w:hAnsi="Arial" w:cs="Arial"/>
                      <w:color w:val="333333"/>
                      <w:sz w:val="17"/>
                      <w:szCs w:val="17"/>
                      <w:lang w:val="de-DE"/>
                    </w:rPr>
                    <w:t xml:space="preserve"> </w:t>
                  </w:r>
                  <w:r w:rsidR="000269A7">
                    <w:rPr>
                      <w:rFonts w:ascii="Arial" w:hAnsi="Arial" w:cs="Arial"/>
                      <w:color w:val="333333"/>
                      <w:sz w:val="17"/>
                      <w:szCs w:val="17"/>
                      <w:lang w:val="de-DE"/>
                    </w:rPr>
                    <w:t xml:space="preserve">werden </w:t>
                  </w:r>
                  <w:r>
                    <w:rPr>
                      <w:rStyle w:val="hps"/>
                      <w:rFonts w:ascii="Arial" w:hAnsi="Arial" w:cs="Arial"/>
                      <w:color w:val="333333"/>
                      <w:sz w:val="17"/>
                      <w:szCs w:val="17"/>
                      <w:lang w:val="de-DE"/>
                    </w:rPr>
                    <w:t>nur wenige</w:t>
                  </w:r>
                  <w:r>
                    <w:rPr>
                      <w:rFonts w:ascii="Arial" w:hAnsi="Arial" w:cs="Arial"/>
                      <w:color w:val="333333"/>
                      <w:sz w:val="17"/>
                      <w:szCs w:val="17"/>
                      <w:lang w:val="de-DE"/>
                    </w:rPr>
                    <w:t xml:space="preserve"> </w:t>
                  </w:r>
                  <w:r>
                    <w:rPr>
                      <w:rStyle w:val="hps"/>
                      <w:rFonts w:ascii="Arial" w:hAnsi="Arial" w:cs="Arial"/>
                      <w:color w:val="333333"/>
                      <w:sz w:val="17"/>
                      <w:szCs w:val="17"/>
                      <w:lang w:val="de-DE"/>
                    </w:rPr>
                    <w:t>zusätzliche Teile</w:t>
                  </w:r>
                  <w:r>
                    <w:rPr>
                      <w:rFonts w:ascii="Arial" w:hAnsi="Arial" w:cs="Arial"/>
                      <w:color w:val="333333"/>
                      <w:sz w:val="17"/>
                      <w:szCs w:val="17"/>
                      <w:lang w:val="de-DE"/>
                    </w:rPr>
                    <w:t xml:space="preserve"> </w:t>
                  </w:r>
                  <w:r>
                    <w:rPr>
                      <w:rStyle w:val="hps"/>
                      <w:rFonts w:ascii="Arial" w:hAnsi="Arial" w:cs="Arial"/>
                      <w:color w:val="333333"/>
                      <w:sz w:val="17"/>
                      <w:szCs w:val="17"/>
                      <w:lang w:val="de-DE"/>
                    </w:rPr>
                    <w:t xml:space="preserve">- </w:t>
                  </w:r>
                  <w:proofErr w:type="spellStart"/>
                  <w:r>
                    <w:rPr>
                      <w:rStyle w:val="hps"/>
                      <w:rFonts w:ascii="Arial" w:hAnsi="Arial" w:cs="Arial"/>
                      <w:color w:val="333333"/>
                      <w:sz w:val="17"/>
                      <w:szCs w:val="17"/>
                      <w:lang w:val="de-DE"/>
                    </w:rPr>
                    <w:t>download</w:t>
                  </w:r>
                  <w:proofErr w:type="spellEnd"/>
                  <w:r>
                    <w:rPr>
                      <w:rFonts w:ascii="Arial" w:hAnsi="Arial" w:cs="Arial"/>
                      <w:color w:val="333333"/>
                      <w:sz w:val="17"/>
                      <w:szCs w:val="17"/>
                      <w:lang w:val="de-DE"/>
                    </w:rPr>
                    <w:t xml:space="preserve"> </w:t>
                  </w:r>
                  <w:proofErr w:type="spellStart"/>
                  <w:r>
                    <w:rPr>
                      <w:rStyle w:val="hps"/>
                      <w:rFonts w:ascii="Arial" w:hAnsi="Arial" w:cs="Arial"/>
                      <w:color w:val="333333"/>
                      <w:sz w:val="17"/>
                      <w:szCs w:val="17"/>
                      <w:lang w:val="de-DE"/>
                    </w:rPr>
                    <w:t>Digikey</w:t>
                  </w:r>
                  <w:proofErr w:type="spellEnd"/>
                  <w:r>
                    <w:rPr>
                      <w:rFonts w:ascii="Arial" w:hAnsi="Arial" w:cs="Arial"/>
                      <w:color w:val="333333"/>
                      <w:sz w:val="17"/>
                      <w:szCs w:val="17"/>
                      <w:lang w:val="de-DE"/>
                    </w:rPr>
                    <w:t xml:space="preserve"> </w:t>
                  </w:r>
                  <w:r>
                    <w:rPr>
                      <w:rStyle w:val="hps"/>
                      <w:rFonts w:ascii="Arial" w:hAnsi="Arial" w:cs="Arial"/>
                      <w:color w:val="333333"/>
                      <w:sz w:val="17"/>
                      <w:szCs w:val="17"/>
                      <w:lang w:val="de-DE"/>
                    </w:rPr>
                    <w:t>Bill</w:t>
                  </w:r>
                  <w:r>
                    <w:rPr>
                      <w:rFonts w:ascii="Arial" w:hAnsi="Arial" w:cs="Arial"/>
                      <w:color w:val="333333"/>
                      <w:sz w:val="17"/>
                      <w:szCs w:val="17"/>
                      <w:lang w:val="de-DE"/>
                    </w:rPr>
                    <w:t xml:space="preserve"> </w:t>
                  </w:r>
                  <w:proofErr w:type="spellStart"/>
                  <w:r>
                    <w:rPr>
                      <w:rStyle w:val="hps"/>
                      <w:rFonts w:ascii="Arial" w:hAnsi="Arial" w:cs="Arial"/>
                      <w:color w:val="333333"/>
                      <w:sz w:val="17"/>
                      <w:szCs w:val="17"/>
                      <w:lang w:val="de-DE"/>
                    </w:rPr>
                    <w:t>of</w:t>
                  </w:r>
                  <w:proofErr w:type="spellEnd"/>
                  <w:r>
                    <w:rPr>
                      <w:rStyle w:val="hps"/>
                      <w:rFonts w:ascii="Arial" w:hAnsi="Arial" w:cs="Arial"/>
                      <w:color w:val="333333"/>
                      <w:sz w:val="17"/>
                      <w:szCs w:val="17"/>
                      <w:lang w:val="de-DE"/>
                    </w:rPr>
                    <w:t xml:space="preserve"> Materials.</w:t>
                  </w:r>
                  <w:r>
                    <w:rPr>
                      <w:rFonts w:ascii="Arial" w:hAnsi="Arial" w:cs="Arial"/>
                      <w:color w:val="333333"/>
                      <w:sz w:val="17"/>
                      <w:szCs w:val="17"/>
                      <w:lang w:val="de-DE"/>
                    </w:rPr>
                    <w:t xml:space="preserve"> </w:t>
                  </w:r>
                </w:p>
              </w:txbxContent>
            </v:textbox>
          </v:shape>
        </w:pict>
      </w:r>
      <w:r>
        <w:rPr>
          <w:noProof/>
          <w:lang w:eastAsia="da-DK"/>
        </w:rPr>
        <w:pict>
          <v:shape id="_x0000_s1030" type="#_x0000_t202" style="position:absolute;margin-left:277.25pt;margin-top:43.75pt;width:252.55pt;height:183.2pt;z-index:251665408">
            <v:textbox>
              <w:txbxContent>
                <w:p w:rsidR="007D3E33" w:rsidRDefault="007D3E33">
                  <w:r>
                    <w:rPr>
                      <w:noProof/>
                      <w:lang w:eastAsia="da-DK"/>
                    </w:rPr>
                    <w:drawing>
                      <wp:inline distT="0" distB="0" distL="0" distR="0">
                        <wp:extent cx="3029330" cy="2183642"/>
                        <wp:effectExtent l="19050" t="0" r="0" b="0"/>
                        <wp:docPr id="2" name="Billede 1" descr="rfiv_kit_v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iv_kit_v11.jpg"/>
                                <pic:cNvPicPr/>
                              </pic:nvPicPr>
                              <pic:blipFill>
                                <a:blip r:embed="rId12"/>
                                <a:stretch>
                                  <a:fillRect/>
                                </a:stretch>
                              </pic:blipFill>
                              <pic:spPr>
                                <a:xfrm>
                                  <a:off x="0" y="0"/>
                                  <a:ext cx="3030390" cy="2184406"/>
                                </a:xfrm>
                                <a:prstGeom prst="rect">
                                  <a:avLst/>
                                </a:prstGeom>
                              </pic:spPr>
                            </pic:pic>
                          </a:graphicData>
                        </a:graphic>
                      </wp:inline>
                    </w:drawing>
                  </w:r>
                </w:p>
              </w:txbxContent>
            </v:textbox>
          </v:shape>
        </w:pict>
      </w:r>
      <w:r w:rsidR="00FF1C2B">
        <w:rPr>
          <w:noProof/>
          <w:lang w:eastAsia="da-DK"/>
        </w:rPr>
        <w:drawing>
          <wp:inline distT="0" distB="0" distL="0" distR="0">
            <wp:extent cx="3518632" cy="3370997"/>
            <wp:effectExtent l="19050" t="0" r="5618" b="0"/>
            <wp:docPr id="17" name="Billede 16" descr="Plot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3.tif"/>
                    <pic:cNvPicPr/>
                  </pic:nvPicPr>
                  <pic:blipFill>
                    <a:blip r:embed="rId13" cstate="print"/>
                    <a:stretch>
                      <a:fillRect/>
                    </a:stretch>
                  </pic:blipFill>
                  <pic:spPr>
                    <a:xfrm>
                      <a:off x="0" y="0"/>
                      <a:ext cx="3524315" cy="3376441"/>
                    </a:xfrm>
                    <a:prstGeom prst="rect">
                      <a:avLst/>
                    </a:prstGeom>
                  </pic:spPr>
                </pic:pic>
              </a:graphicData>
            </a:graphic>
          </wp:inline>
        </w:drawing>
      </w:r>
    </w:p>
    <w:p w:rsidR="00FF1C2B" w:rsidRPr="008F0476" w:rsidRDefault="00AB1F93">
      <w:pPr>
        <w:rPr>
          <w:lang w:val="de-DE"/>
        </w:rPr>
      </w:pPr>
      <w:r w:rsidRPr="008F0476">
        <w:rPr>
          <w:lang w:val="de-DE"/>
        </w:rPr>
        <w:t xml:space="preserve">    </w:t>
      </w:r>
    </w:p>
    <w:p w:rsidR="00AB1F93" w:rsidRPr="008F0476" w:rsidRDefault="00AB1F93">
      <w:pPr>
        <w:rPr>
          <w:lang w:val="de-DE"/>
        </w:rPr>
      </w:pPr>
    </w:p>
    <w:p w:rsidR="00FF1C2B" w:rsidRPr="008F0476" w:rsidRDefault="00FF1C2B">
      <w:pPr>
        <w:rPr>
          <w:lang w:val="de-DE"/>
        </w:rPr>
      </w:pPr>
    </w:p>
    <w:p w:rsidR="00775301" w:rsidRDefault="00775301" w:rsidP="00930BA9">
      <w:pPr>
        <w:rPr>
          <w:lang w:val="de-DE"/>
        </w:rPr>
      </w:pPr>
      <w:r>
        <w:rPr>
          <w:noProof/>
          <w:lang w:eastAsia="da-DK"/>
        </w:rPr>
        <w:drawing>
          <wp:inline distT="0" distB="0" distL="0" distR="0">
            <wp:extent cx="3168779" cy="2586251"/>
            <wp:effectExtent l="19050" t="0" r="0" b="0"/>
            <wp:docPr id="3" name="Billede 2" descr="blow up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w up_2.jpg"/>
                    <pic:cNvPicPr/>
                  </pic:nvPicPr>
                  <pic:blipFill>
                    <a:blip r:embed="rId14" cstate="print"/>
                    <a:stretch>
                      <a:fillRect/>
                    </a:stretch>
                  </pic:blipFill>
                  <pic:spPr>
                    <a:xfrm>
                      <a:off x="0" y="0"/>
                      <a:ext cx="3166010" cy="2583991"/>
                    </a:xfrm>
                    <a:prstGeom prst="rect">
                      <a:avLst/>
                    </a:prstGeom>
                  </pic:spPr>
                </pic:pic>
              </a:graphicData>
            </a:graphic>
          </wp:inline>
        </w:drawing>
      </w:r>
      <w:r>
        <w:rPr>
          <w:lang w:val="de-DE"/>
        </w:rPr>
        <w:t xml:space="preserve">  </w:t>
      </w:r>
      <w:r>
        <w:rPr>
          <w:noProof/>
          <w:lang w:eastAsia="da-DK"/>
        </w:rPr>
        <w:drawing>
          <wp:inline distT="0" distB="0" distL="0" distR="0">
            <wp:extent cx="3338299" cy="2586251"/>
            <wp:effectExtent l="19050" t="0" r="0" b="0"/>
            <wp:docPr id="7" name="Billede 6" descr="pcb_v1_0+006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_v1_0+006_s.jpg"/>
                    <pic:cNvPicPr/>
                  </pic:nvPicPr>
                  <pic:blipFill>
                    <a:blip r:embed="rId15" cstate="print"/>
                    <a:stretch>
                      <a:fillRect/>
                    </a:stretch>
                  </pic:blipFill>
                  <pic:spPr>
                    <a:xfrm>
                      <a:off x="0" y="0"/>
                      <a:ext cx="3338299" cy="2586251"/>
                    </a:xfrm>
                    <a:prstGeom prst="rect">
                      <a:avLst/>
                    </a:prstGeom>
                  </pic:spPr>
                </pic:pic>
              </a:graphicData>
            </a:graphic>
          </wp:inline>
        </w:drawing>
      </w:r>
    </w:p>
    <w:p w:rsidR="00775301" w:rsidRDefault="00775301" w:rsidP="00775301">
      <w:pPr>
        <w:spacing w:after="240"/>
      </w:pPr>
      <w:proofErr w:type="spellStart"/>
      <w:r>
        <w:t>Einige</w:t>
      </w:r>
      <w:proofErr w:type="spellEnd"/>
      <w:r>
        <w:t xml:space="preserve"> </w:t>
      </w:r>
      <w:proofErr w:type="spellStart"/>
      <w:r>
        <w:t>weiter</w:t>
      </w:r>
      <w:proofErr w:type="spellEnd"/>
      <w:r>
        <w:t xml:space="preserve"> </w:t>
      </w:r>
      <w:proofErr w:type="spellStart"/>
      <w:r>
        <w:t>Anmerkungen</w:t>
      </w:r>
      <w:proofErr w:type="spellEnd"/>
      <w:r>
        <w:t xml:space="preserve"> von Paul N2PK:</w:t>
      </w:r>
    </w:p>
    <w:p w:rsidR="00775301" w:rsidRDefault="00775301" w:rsidP="00775301">
      <w:pPr>
        <w:spacing w:after="240"/>
      </w:pPr>
      <w:proofErr w:type="spellStart"/>
      <w:r>
        <w:t>Meine</w:t>
      </w:r>
      <w:proofErr w:type="spellEnd"/>
      <w:r>
        <w:t xml:space="preserve"> </w:t>
      </w:r>
      <w:proofErr w:type="spellStart"/>
      <w:r>
        <w:t>Absicht</w:t>
      </w:r>
      <w:proofErr w:type="spellEnd"/>
      <w:r>
        <w:t xml:space="preserve"> hier </w:t>
      </w:r>
      <w:proofErr w:type="spellStart"/>
      <w:r>
        <w:t>war</w:t>
      </w:r>
      <w:proofErr w:type="spellEnd"/>
      <w:r>
        <w:t xml:space="preserve"> es, die 1T </w:t>
      </w:r>
      <w:proofErr w:type="spellStart"/>
      <w:r>
        <w:t>-Wicklung</w:t>
      </w:r>
      <w:proofErr w:type="spellEnd"/>
      <w:r>
        <w:t xml:space="preserve"> </w:t>
      </w:r>
      <w:proofErr w:type="spellStart"/>
      <w:r>
        <w:t>durch</w:t>
      </w:r>
      <w:proofErr w:type="spellEnd"/>
      <w:r>
        <w:t xml:space="preserve"> das </w:t>
      </w:r>
      <w:proofErr w:type="spellStart"/>
      <w:r>
        <w:t>Abschirmgeflecht</w:t>
      </w:r>
      <w:proofErr w:type="spellEnd"/>
      <w:r>
        <w:t xml:space="preserve"> </w:t>
      </w:r>
      <w:proofErr w:type="spellStart"/>
      <w:r>
        <w:t>einzulegen</w:t>
      </w:r>
      <w:proofErr w:type="spellEnd"/>
      <w:r>
        <w:t xml:space="preserve">, aber vor </w:t>
      </w:r>
      <w:proofErr w:type="spellStart"/>
      <w:r>
        <w:t>kurzem</w:t>
      </w:r>
      <w:proofErr w:type="spellEnd"/>
      <w:r>
        <w:t xml:space="preserve"> </w:t>
      </w:r>
      <w:proofErr w:type="spellStart"/>
      <w:r>
        <w:t>habe</w:t>
      </w:r>
      <w:proofErr w:type="spellEnd"/>
      <w:r>
        <w:t xml:space="preserve"> </w:t>
      </w:r>
      <w:proofErr w:type="spellStart"/>
      <w:r>
        <w:t>ich</w:t>
      </w:r>
      <w:proofErr w:type="spellEnd"/>
      <w:r>
        <w:t xml:space="preserve"> Ivans </w:t>
      </w:r>
      <w:proofErr w:type="spellStart"/>
      <w:r>
        <w:t>Technik</w:t>
      </w:r>
      <w:proofErr w:type="spellEnd"/>
      <w:r>
        <w:t xml:space="preserve"> </w:t>
      </w:r>
      <w:proofErr w:type="spellStart"/>
      <w:r>
        <w:t>ausprobiert</w:t>
      </w:r>
      <w:proofErr w:type="spellEnd"/>
      <w:r>
        <w:t xml:space="preserve"> und </w:t>
      </w:r>
      <w:proofErr w:type="gramStart"/>
      <w:r>
        <w:t>finde</w:t>
      </w:r>
      <w:proofErr w:type="gramEnd"/>
      <w:r>
        <w:t xml:space="preserve"> es </w:t>
      </w:r>
      <w:proofErr w:type="spellStart"/>
      <w:r>
        <w:t>viel</w:t>
      </w:r>
      <w:proofErr w:type="spellEnd"/>
      <w:r>
        <w:t xml:space="preserve"> </w:t>
      </w:r>
      <w:proofErr w:type="spellStart"/>
      <w:r>
        <w:t>leichter</w:t>
      </w:r>
      <w:proofErr w:type="spellEnd"/>
      <w:r>
        <w:t xml:space="preserve"> </w:t>
      </w:r>
      <w:proofErr w:type="spellStart"/>
      <w:r>
        <w:t>durchzuführen</w:t>
      </w:r>
      <w:proofErr w:type="spellEnd"/>
      <w:r>
        <w:t xml:space="preserve">. </w:t>
      </w:r>
      <w:proofErr w:type="spellStart"/>
      <w:r>
        <w:t>Statt</w:t>
      </w:r>
      <w:proofErr w:type="spellEnd"/>
      <w:r>
        <w:br/>
      </w:r>
      <w:proofErr w:type="spellStart"/>
      <w:r>
        <w:t>Verwendung</w:t>
      </w:r>
      <w:proofErr w:type="spellEnd"/>
      <w:r>
        <w:t xml:space="preserve"> </w:t>
      </w:r>
      <w:proofErr w:type="spellStart"/>
      <w:r>
        <w:t>eines</w:t>
      </w:r>
      <w:proofErr w:type="spellEnd"/>
      <w:r>
        <w:t xml:space="preserve"> </w:t>
      </w:r>
      <w:proofErr w:type="spellStart"/>
      <w:r>
        <w:t>Abschirmgeflechts</w:t>
      </w:r>
      <w:proofErr w:type="spellEnd"/>
      <w:r>
        <w:t xml:space="preserve">, </w:t>
      </w:r>
      <w:proofErr w:type="spellStart"/>
      <w:r>
        <w:t>schnitt</w:t>
      </w:r>
      <w:proofErr w:type="spellEnd"/>
      <w:r>
        <w:t xml:space="preserve"> </w:t>
      </w:r>
      <w:proofErr w:type="spellStart"/>
      <w:r>
        <w:t>ich</w:t>
      </w:r>
      <w:proofErr w:type="spellEnd"/>
      <w:r>
        <w:t xml:space="preserve"> </w:t>
      </w:r>
      <w:proofErr w:type="spellStart"/>
      <w:r>
        <w:t>einen</w:t>
      </w:r>
      <w:proofErr w:type="spellEnd"/>
      <w:r>
        <w:t xml:space="preserve"> </w:t>
      </w:r>
      <w:proofErr w:type="spellStart"/>
      <w:r>
        <w:t>dünnen</w:t>
      </w:r>
      <w:proofErr w:type="spellEnd"/>
      <w:r>
        <w:t xml:space="preserve"> </w:t>
      </w:r>
      <w:proofErr w:type="spellStart"/>
      <w:r>
        <w:t>Streifen</w:t>
      </w:r>
      <w:proofErr w:type="spellEnd"/>
      <w:r>
        <w:t xml:space="preserve"> </w:t>
      </w:r>
      <w:proofErr w:type="spellStart"/>
      <w:r>
        <w:t>aus</w:t>
      </w:r>
      <w:proofErr w:type="spellEnd"/>
      <w:r>
        <w:t xml:space="preserve"> </w:t>
      </w:r>
      <w:proofErr w:type="spellStart"/>
      <w:r>
        <w:t>Kupferfolie</w:t>
      </w:r>
      <w:proofErr w:type="spellEnd"/>
      <w:r>
        <w:t xml:space="preserve">, </w:t>
      </w:r>
      <w:proofErr w:type="spellStart"/>
      <w:r>
        <w:t>formte</w:t>
      </w:r>
      <w:proofErr w:type="spellEnd"/>
      <w:r>
        <w:t xml:space="preserve"> es </w:t>
      </w:r>
      <w:proofErr w:type="spellStart"/>
      <w:r>
        <w:t>zu</w:t>
      </w:r>
      <w:proofErr w:type="spellEnd"/>
      <w:r>
        <w:t xml:space="preserve"> </w:t>
      </w:r>
      <w:proofErr w:type="spellStart"/>
      <w:r>
        <w:t>einem</w:t>
      </w:r>
      <w:proofErr w:type="spellEnd"/>
      <w:r>
        <w:t xml:space="preserve"> </w:t>
      </w:r>
      <w:proofErr w:type="gramStart"/>
      <w:r>
        <w:t>U ,</w:t>
      </w:r>
      <w:proofErr w:type="gramEnd"/>
      <w:r>
        <w:t xml:space="preserve"> </w:t>
      </w:r>
      <w:proofErr w:type="spellStart"/>
      <w:r>
        <w:t>zog</w:t>
      </w:r>
      <w:proofErr w:type="spellEnd"/>
      <w:r>
        <w:t xml:space="preserve"> es </w:t>
      </w:r>
      <w:proofErr w:type="spellStart"/>
      <w:r>
        <w:t>durch</w:t>
      </w:r>
      <w:proofErr w:type="spellEnd"/>
      <w:r>
        <w:t xml:space="preserve"> </w:t>
      </w:r>
      <w:proofErr w:type="spellStart"/>
      <w:r>
        <w:t>beide</w:t>
      </w:r>
      <w:proofErr w:type="spellEnd"/>
      <w:r>
        <w:t xml:space="preserve"> </w:t>
      </w:r>
      <w:proofErr w:type="spellStart"/>
      <w:r>
        <w:t>Löcher</w:t>
      </w:r>
      <w:proofErr w:type="spellEnd"/>
      <w:r>
        <w:t xml:space="preserve"> des </w:t>
      </w:r>
      <w:proofErr w:type="spellStart"/>
      <w:r>
        <w:t>Doppelloch-Ferritkerns</w:t>
      </w:r>
      <w:proofErr w:type="spellEnd"/>
      <w:r>
        <w:t xml:space="preserve">, </w:t>
      </w:r>
      <w:proofErr w:type="spellStart"/>
      <w:r>
        <w:t>somit</w:t>
      </w:r>
      <w:proofErr w:type="spellEnd"/>
      <w:r>
        <w:t xml:space="preserve"> lag es </w:t>
      </w:r>
      <w:proofErr w:type="spellStart"/>
      <w:r>
        <w:t>flach</w:t>
      </w:r>
      <w:proofErr w:type="spellEnd"/>
      <w:r>
        <w:t xml:space="preserve"> </w:t>
      </w:r>
      <w:proofErr w:type="spellStart"/>
      <w:r>
        <w:t>zwischen</w:t>
      </w:r>
      <w:proofErr w:type="spellEnd"/>
      <w:r>
        <w:t xml:space="preserve"> den </w:t>
      </w:r>
      <w:proofErr w:type="spellStart"/>
      <w:r>
        <w:t>Wicklungen</w:t>
      </w:r>
      <w:proofErr w:type="spellEnd"/>
      <w:r>
        <w:t xml:space="preserve"> 12T und 1T, und </w:t>
      </w:r>
      <w:proofErr w:type="spellStart"/>
      <w:r>
        <w:t>lötete</w:t>
      </w:r>
      <w:proofErr w:type="spellEnd"/>
      <w:r>
        <w:t xml:space="preserve"> es an die </w:t>
      </w:r>
      <w:proofErr w:type="spellStart"/>
      <w:r>
        <w:t>Leiterplattenmassefläche</w:t>
      </w:r>
      <w:proofErr w:type="spellEnd"/>
      <w:r>
        <w:t xml:space="preserve"> an, aber </w:t>
      </w:r>
      <w:proofErr w:type="spellStart"/>
      <w:r>
        <w:t>nur</w:t>
      </w:r>
      <w:proofErr w:type="spellEnd"/>
      <w:r>
        <w:t xml:space="preserve"> an </w:t>
      </w:r>
      <w:proofErr w:type="spellStart"/>
      <w:r>
        <w:t>einem</w:t>
      </w:r>
      <w:proofErr w:type="spellEnd"/>
      <w:r>
        <w:t xml:space="preserve"> Ende. </w:t>
      </w:r>
      <w:proofErr w:type="spellStart"/>
      <w:r>
        <w:t>Ich</w:t>
      </w:r>
      <w:proofErr w:type="spellEnd"/>
      <w:r>
        <w:t xml:space="preserve"> </w:t>
      </w:r>
      <w:proofErr w:type="spellStart"/>
      <w:r>
        <w:t>nehme</w:t>
      </w:r>
      <w:proofErr w:type="spellEnd"/>
      <w:r>
        <w:t xml:space="preserve"> an, </w:t>
      </w:r>
      <w:proofErr w:type="spellStart"/>
      <w:r>
        <w:t>Sie</w:t>
      </w:r>
      <w:proofErr w:type="spellEnd"/>
      <w:r>
        <w:t xml:space="preserve"> </w:t>
      </w:r>
      <w:proofErr w:type="spellStart"/>
      <w:r>
        <w:t>könnten</w:t>
      </w:r>
      <w:proofErr w:type="spellEnd"/>
      <w:r>
        <w:t xml:space="preserve"> das </w:t>
      </w:r>
      <w:proofErr w:type="spellStart"/>
      <w:r>
        <w:t>auch</w:t>
      </w:r>
      <w:proofErr w:type="spellEnd"/>
      <w:r>
        <w:t xml:space="preserve"> </w:t>
      </w:r>
      <w:proofErr w:type="spellStart"/>
      <w:r>
        <w:t>versuchen</w:t>
      </w:r>
      <w:proofErr w:type="spellEnd"/>
      <w:r>
        <w:t xml:space="preserve">, mit </w:t>
      </w:r>
      <w:proofErr w:type="spellStart"/>
      <w:r>
        <w:t>einem</w:t>
      </w:r>
      <w:proofErr w:type="spellEnd"/>
      <w:r>
        <w:t xml:space="preserve"> </w:t>
      </w:r>
      <w:proofErr w:type="spellStart"/>
      <w:r>
        <w:t>gestreckten</w:t>
      </w:r>
      <w:proofErr w:type="spellEnd"/>
      <w:r>
        <w:t xml:space="preserve">, </w:t>
      </w:r>
      <w:proofErr w:type="spellStart"/>
      <w:r>
        <w:t>flachen</w:t>
      </w:r>
      <w:proofErr w:type="spellEnd"/>
      <w:r>
        <w:t xml:space="preserve"> </w:t>
      </w:r>
      <w:proofErr w:type="spellStart"/>
      <w:r>
        <w:t>Abschirmgeflecht</w:t>
      </w:r>
      <w:proofErr w:type="spellEnd"/>
      <w:r>
        <w:t xml:space="preserve"> </w:t>
      </w:r>
      <w:proofErr w:type="spellStart"/>
      <w:r>
        <w:t>eines</w:t>
      </w:r>
      <w:proofErr w:type="spellEnd"/>
      <w:r>
        <w:t xml:space="preserve"> </w:t>
      </w:r>
      <w:proofErr w:type="spellStart"/>
      <w:r>
        <w:t>Coaxkabels</w:t>
      </w:r>
      <w:proofErr w:type="spellEnd"/>
      <w:r>
        <w:t xml:space="preserve">, </w:t>
      </w:r>
      <w:proofErr w:type="spellStart"/>
      <w:r>
        <w:t>wenn</w:t>
      </w:r>
      <w:proofErr w:type="spellEnd"/>
      <w:r>
        <w:t xml:space="preserve"> </w:t>
      </w:r>
      <w:proofErr w:type="spellStart"/>
      <w:r>
        <w:t>Sie</w:t>
      </w:r>
      <w:proofErr w:type="spellEnd"/>
      <w:r>
        <w:t xml:space="preserve"> </w:t>
      </w:r>
      <w:proofErr w:type="spellStart"/>
      <w:r>
        <w:t>genau</w:t>
      </w:r>
      <w:proofErr w:type="spellEnd"/>
      <w:r>
        <w:t xml:space="preserve"> </w:t>
      </w:r>
      <w:proofErr w:type="gramStart"/>
      <w:r>
        <w:t>die</w:t>
      </w:r>
      <w:proofErr w:type="gramEnd"/>
      <w:r>
        <w:t xml:space="preserve"> </w:t>
      </w:r>
      <w:proofErr w:type="spellStart"/>
      <w:r>
        <w:t>richtige</w:t>
      </w:r>
      <w:proofErr w:type="spellEnd"/>
      <w:r>
        <w:t xml:space="preserve"> </w:t>
      </w:r>
      <w:proofErr w:type="spellStart"/>
      <w:r>
        <w:t>Breite</w:t>
      </w:r>
      <w:proofErr w:type="spellEnd"/>
      <w:r>
        <w:t xml:space="preserve"> </w:t>
      </w:r>
      <w:proofErr w:type="spellStart"/>
      <w:r>
        <w:t>haben</w:t>
      </w:r>
      <w:proofErr w:type="spellEnd"/>
      <w:r>
        <w:t>.</w:t>
      </w:r>
      <w:r>
        <w:br/>
      </w:r>
      <w:proofErr w:type="spellStart"/>
      <w:r>
        <w:t>Diese</w:t>
      </w:r>
      <w:proofErr w:type="spellEnd"/>
      <w:r>
        <w:t xml:space="preserve"> </w:t>
      </w:r>
      <w:proofErr w:type="spellStart"/>
      <w:r>
        <w:t>Ausschnittsvergrößerung</w:t>
      </w:r>
      <w:proofErr w:type="spellEnd"/>
      <w:r>
        <w:t xml:space="preserve"> </w:t>
      </w:r>
      <w:proofErr w:type="spellStart"/>
      <w:r>
        <w:t>eines</w:t>
      </w:r>
      <w:proofErr w:type="spellEnd"/>
      <w:r>
        <w:t xml:space="preserve"> Bildes von Ivan </w:t>
      </w:r>
      <w:proofErr w:type="spellStart"/>
      <w:r>
        <w:t>zeigt</w:t>
      </w:r>
      <w:proofErr w:type="spellEnd"/>
      <w:r>
        <w:t xml:space="preserve"> </w:t>
      </w:r>
      <w:proofErr w:type="spellStart"/>
      <w:r>
        <w:t>schön</w:t>
      </w:r>
      <w:proofErr w:type="spellEnd"/>
      <w:r>
        <w:t xml:space="preserve"> </w:t>
      </w:r>
      <w:proofErr w:type="spellStart"/>
      <w:r>
        <w:t>beides</w:t>
      </w:r>
      <w:proofErr w:type="spellEnd"/>
      <w:r>
        <w:t xml:space="preserve">, </w:t>
      </w:r>
      <w:proofErr w:type="spellStart"/>
      <w:r>
        <w:t>oben</w:t>
      </w:r>
      <w:proofErr w:type="spellEnd"/>
      <w:r>
        <w:t>:</w:t>
      </w:r>
    </w:p>
    <w:p w:rsidR="00775301" w:rsidRDefault="00775301" w:rsidP="00930BA9">
      <w:pPr>
        <w:rPr>
          <w:lang w:val="de-DE"/>
        </w:rPr>
      </w:pPr>
    </w:p>
    <w:p w:rsidR="00930BA9" w:rsidRPr="008F0476" w:rsidRDefault="00930BA9" w:rsidP="00930BA9">
      <w:pPr>
        <w:rPr>
          <w:lang w:val="de-DE"/>
        </w:rPr>
      </w:pPr>
      <w:r w:rsidRPr="008F0476">
        <w:rPr>
          <w:lang w:val="de-DE"/>
        </w:rPr>
        <w:lastRenderedPageBreak/>
        <w:t xml:space="preserve">Deutsche Übersetzung( ohne Gewähr): DG3OK Manfred </w:t>
      </w:r>
      <w:proofErr w:type="spellStart"/>
      <w:r w:rsidRPr="008F0476">
        <w:rPr>
          <w:lang w:val="de-DE"/>
        </w:rPr>
        <w:t>Zillmer</w:t>
      </w:r>
      <w:proofErr w:type="spellEnd"/>
      <w:r w:rsidRPr="008F0476">
        <w:rPr>
          <w:lang w:val="de-DE"/>
        </w:rPr>
        <w:t xml:space="preserve"> 1.</w:t>
      </w:r>
      <w:r w:rsidR="008F0476">
        <w:rPr>
          <w:lang w:val="de-DE"/>
        </w:rPr>
        <w:t xml:space="preserve"> </w:t>
      </w:r>
      <w:r w:rsidRPr="008F0476">
        <w:rPr>
          <w:lang w:val="de-DE"/>
        </w:rPr>
        <w:t>April 2013.</w:t>
      </w:r>
    </w:p>
    <w:p w:rsidR="00930BA9" w:rsidRPr="005A3F81" w:rsidRDefault="005A3F81">
      <w:r w:rsidRPr="005A3F81">
        <w:t>Dok</w:t>
      </w:r>
      <w:r w:rsidR="00930BA9" w:rsidRPr="005A3F81">
        <w:t>ument</w:t>
      </w:r>
      <w:r w:rsidR="008F0476">
        <w:t>en</w:t>
      </w:r>
      <w:r w:rsidRPr="005A3F81">
        <w:t>fassung</w:t>
      </w:r>
      <w:r w:rsidR="00930BA9" w:rsidRPr="005A3F81">
        <w:t xml:space="preserve">: OZ7OU Kurt Poulsen </w:t>
      </w:r>
      <w:r w:rsidR="00CC7396">
        <w:t>6</w:t>
      </w:r>
      <w:r w:rsidR="00930BA9" w:rsidRPr="005A3F81">
        <w:t>.</w:t>
      </w:r>
      <w:r w:rsidR="008F0476">
        <w:t xml:space="preserve"> </w:t>
      </w:r>
      <w:r w:rsidR="00930BA9" w:rsidRPr="005A3F81">
        <w:t>April 2013</w:t>
      </w:r>
      <w:r w:rsidR="001262F5">
        <w:br/>
        <w:t>-----------------------------------------------------------------------------------------------------------------------------------------------------------</w:t>
      </w:r>
    </w:p>
    <w:p w:rsidR="00FF1C2B" w:rsidRPr="007E3B3E" w:rsidRDefault="005A3F81">
      <w:pPr>
        <w:rPr>
          <w:lang w:val="de-DE"/>
        </w:rPr>
      </w:pPr>
      <w:r w:rsidRPr="007E3B3E">
        <w:rPr>
          <w:lang w:val="de-DE"/>
        </w:rPr>
        <w:t>Ein Montage Beispiel</w:t>
      </w:r>
      <w:r w:rsidR="001E10D9" w:rsidRPr="007E3B3E">
        <w:rPr>
          <w:lang w:val="de-DE"/>
        </w:rPr>
        <w:t>:</w:t>
      </w:r>
      <w:r w:rsidRPr="007E3B3E">
        <w:rPr>
          <w:lang w:val="de-DE"/>
        </w:rPr>
        <w:br/>
      </w:r>
      <w:r w:rsidR="001262F5" w:rsidRPr="001262F5">
        <w:rPr>
          <w:rStyle w:val="hps"/>
          <w:rFonts w:cs="Arial"/>
          <w:lang w:val="de-DE"/>
        </w:rPr>
        <w:t>SMA</w:t>
      </w:r>
      <w:r w:rsidR="001262F5" w:rsidRPr="001262F5">
        <w:rPr>
          <w:rFonts w:cs="Arial"/>
          <w:lang w:val="de-DE"/>
        </w:rPr>
        <w:t xml:space="preserve">-Anschlüsse können auch </w:t>
      </w:r>
      <w:r w:rsidR="001262F5" w:rsidRPr="001262F5">
        <w:rPr>
          <w:rStyle w:val="hps"/>
          <w:rFonts w:cs="Arial"/>
          <w:lang w:val="de-DE"/>
        </w:rPr>
        <w:t>waagerecht montiert werden</w:t>
      </w:r>
      <w:r w:rsidRPr="007E3B3E">
        <w:rPr>
          <w:lang w:val="de-DE"/>
        </w:rPr>
        <w:t xml:space="preserve">.  Abschirmung </w:t>
      </w:r>
      <w:r w:rsidR="001262F5" w:rsidRPr="007E3B3E">
        <w:rPr>
          <w:lang w:val="de-DE"/>
        </w:rPr>
        <w:t>des</w:t>
      </w:r>
      <w:r w:rsidRPr="007E3B3E">
        <w:rPr>
          <w:lang w:val="de-DE"/>
        </w:rPr>
        <w:t xml:space="preserve"> T120 und T130 nicht notwendig.</w:t>
      </w:r>
    </w:p>
    <w:p w:rsidR="00474B43" w:rsidRPr="007E3B3E" w:rsidRDefault="005A3F81">
      <w:pPr>
        <w:rPr>
          <w:lang w:val="de-DE"/>
        </w:rPr>
      </w:pPr>
      <w:r>
        <w:rPr>
          <w:noProof/>
          <w:lang w:eastAsia="da-DK"/>
        </w:rPr>
        <w:drawing>
          <wp:inline distT="0" distB="0" distL="0" distR="0">
            <wp:extent cx="3174523" cy="2381044"/>
            <wp:effectExtent l="19050" t="0" r="6827" b="0"/>
            <wp:docPr id="20" name="Billede 18" descr="N2PK_V-I_Testhe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PK_V-I_Testhead.jpg"/>
                    <pic:cNvPicPr/>
                  </pic:nvPicPr>
                  <pic:blipFill>
                    <a:blip r:embed="rId16" cstate="print"/>
                    <a:stretch>
                      <a:fillRect/>
                    </a:stretch>
                  </pic:blipFill>
                  <pic:spPr>
                    <a:xfrm>
                      <a:off x="0" y="0"/>
                      <a:ext cx="3178417" cy="2383965"/>
                    </a:xfrm>
                    <a:prstGeom prst="rect">
                      <a:avLst/>
                    </a:prstGeom>
                  </pic:spPr>
                </pic:pic>
              </a:graphicData>
            </a:graphic>
          </wp:inline>
        </w:drawing>
      </w:r>
      <w:r>
        <w:rPr>
          <w:noProof/>
          <w:lang w:eastAsia="da-DK"/>
        </w:rPr>
        <w:drawing>
          <wp:inline distT="0" distB="0" distL="0" distR="0">
            <wp:extent cx="3167389" cy="2375692"/>
            <wp:effectExtent l="19050" t="0" r="0" b="0"/>
            <wp:docPr id="18" name="Billede 17" descr="PCB Fitted_Spac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 Fitted_Spacers.jpg"/>
                    <pic:cNvPicPr/>
                  </pic:nvPicPr>
                  <pic:blipFill>
                    <a:blip r:embed="rId17" cstate="print"/>
                    <a:stretch>
                      <a:fillRect/>
                    </a:stretch>
                  </pic:blipFill>
                  <pic:spPr>
                    <a:xfrm>
                      <a:off x="0" y="0"/>
                      <a:ext cx="3178434" cy="2383976"/>
                    </a:xfrm>
                    <a:prstGeom prst="rect">
                      <a:avLst/>
                    </a:prstGeom>
                  </pic:spPr>
                </pic:pic>
              </a:graphicData>
            </a:graphic>
          </wp:inline>
        </w:drawing>
      </w:r>
      <w:r w:rsidRPr="007E3B3E">
        <w:rPr>
          <w:lang w:val="de-DE"/>
        </w:rPr>
        <w:t xml:space="preserve">  </w:t>
      </w:r>
    </w:p>
    <w:p w:rsidR="00FF1C2B" w:rsidRPr="007E3B3E" w:rsidRDefault="00ED5A0A">
      <w:pPr>
        <w:rPr>
          <w:lang w:val="de-DE"/>
        </w:rPr>
      </w:pPr>
      <w:hyperlink r:id="rId18" w:history="1">
        <w:r w:rsidR="00474B43" w:rsidRPr="007E3B3E">
          <w:rPr>
            <w:rStyle w:val="Hyperlink"/>
            <w:rFonts w:ascii="Verdana" w:hAnsi="Verdana" w:cs="Arial"/>
            <w:sz w:val="15"/>
            <w:szCs w:val="15"/>
            <w:lang w:val="de-DE"/>
          </w:rPr>
          <w:t>http://www.hamcom.dk/N2PK_VNA_RF_I-V_Testhead/N2PK_VNA_RF_I-V_Testhead.zip</w:t>
        </w:r>
      </w:hyperlink>
    </w:p>
    <w:p w:rsidR="00FF1C2B" w:rsidRPr="007E3B3E" w:rsidRDefault="00FF1C2B">
      <w:pPr>
        <w:rPr>
          <w:lang w:val="de-DE"/>
        </w:rPr>
      </w:pPr>
    </w:p>
    <w:p w:rsidR="00FF1C2B" w:rsidRPr="007E3B3E" w:rsidRDefault="00FF1C2B">
      <w:pPr>
        <w:rPr>
          <w:lang w:val="de-DE"/>
        </w:rPr>
      </w:pPr>
    </w:p>
    <w:p w:rsidR="003B5BC5" w:rsidRPr="007E3B3E" w:rsidRDefault="003B5BC5">
      <w:pPr>
        <w:rPr>
          <w:lang w:val="de-DE"/>
        </w:rPr>
      </w:pPr>
    </w:p>
    <w:sectPr w:rsidR="003B5BC5" w:rsidRPr="007E3B3E" w:rsidSect="003B5BC5">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1304"/>
  <w:hyphenationZone w:val="425"/>
  <w:drawingGridHorizontalSpacing w:val="110"/>
  <w:displayHorizontalDrawingGridEvery w:val="2"/>
  <w:characterSpacingControl w:val="doNotCompress"/>
  <w:compat/>
  <w:rsids>
    <w:rsidRoot w:val="003B5BC5"/>
    <w:rsid w:val="00014E92"/>
    <w:rsid w:val="000269A7"/>
    <w:rsid w:val="001262F5"/>
    <w:rsid w:val="00184CF8"/>
    <w:rsid w:val="001E10D9"/>
    <w:rsid w:val="002E3B16"/>
    <w:rsid w:val="00366656"/>
    <w:rsid w:val="003B5BC5"/>
    <w:rsid w:val="0044602B"/>
    <w:rsid w:val="00474B43"/>
    <w:rsid w:val="005A3F81"/>
    <w:rsid w:val="006A4376"/>
    <w:rsid w:val="00752C3A"/>
    <w:rsid w:val="00775301"/>
    <w:rsid w:val="007D3E33"/>
    <w:rsid w:val="007E3B3E"/>
    <w:rsid w:val="0088600E"/>
    <w:rsid w:val="008F0476"/>
    <w:rsid w:val="00930BA9"/>
    <w:rsid w:val="00971891"/>
    <w:rsid w:val="00977717"/>
    <w:rsid w:val="00A14EE3"/>
    <w:rsid w:val="00AB1F93"/>
    <w:rsid w:val="00AF27EF"/>
    <w:rsid w:val="00B1025C"/>
    <w:rsid w:val="00CC658A"/>
    <w:rsid w:val="00CC7396"/>
    <w:rsid w:val="00CE6F11"/>
    <w:rsid w:val="00CF3DF4"/>
    <w:rsid w:val="00D026F3"/>
    <w:rsid w:val="00D10DB7"/>
    <w:rsid w:val="00DF3C11"/>
    <w:rsid w:val="00ED5A0A"/>
    <w:rsid w:val="00FF1C2B"/>
  </w:rsids>
  <m:mathPr>
    <m:mathFont m:val="Cambria Math"/>
    <m:brkBin m:val="before"/>
    <m:brkBinSub m:val="--"/>
    <m:smallFrac m:val="off"/>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0DB7"/>
  </w:style>
  <w:style w:type="character" w:default="1" w:styleId="Standardskrifttypeiafsn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Markeringsbobletekst">
    <w:name w:val="Balloon Text"/>
    <w:basedOn w:val="Normal"/>
    <w:link w:val="MarkeringsbobletekstTegn"/>
    <w:uiPriority w:val="99"/>
    <w:semiHidden/>
    <w:unhideWhenUsed/>
    <w:rsid w:val="003B5BC5"/>
    <w:pPr>
      <w:spacing w:after="0"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3B5BC5"/>
    <w:rPr>
      <w:rFonts w:ascii="Tahoma" w:hAnsi="Tahoma" w:cs="Tahoma"/>
      <w:sz w:val="16"/>
      <w:szCs w:val="16"/>
    </w:rPr>
  </w:style>
  <w:style w:type="character" w:customStyle="1" w:styleId="hps">
    <w:name w:val="hps"/>
    <w:basedOn w:val="Standardskrifttypeiafsnit"/>
    <w:rsid w:val="007D3E33"/>
  </w:style>
  <w:style w:type="character" w:styleId="Hyperlink">
    <w:name w:val="Hyperlink"/>
    <w:basedOn w:val="Standardskrifttypeiafsnit"/>
    <w:uiPriority w:val="99"/>
    <w:unhideWhenUsed/>
    <w:rsid w:val="007D3E33"/>
    <w:rPr>
      <w:color w:val="0000FF" w:themeColor="hyperlink"/>
      <w:u w:val="single"/>
    </w:rPr>
  </w:style>
  <w:style w:type="character" w:customStyle="1" w:styleId="smalltype1">
    <w:name w:val="smalltype1"/>
    <w:basedOn w:val="Standardskrifttypeiafsnit"/>
    <w:rsid w:val="00474B43"/>
    <w:rPr>
      <w:rFonts w:ascii="Verdana" w:hAnsi="Verdana" w:hint="default"/>
      <w:sz w:val="18"/>
      <w:szCs w:val="18"/>
    </w:rPr>
  </w:style>
</w:styles>
</file>

<file path=word/webSettings.xml><?xml version="1.0" encoding="utf-8"?>
<w:webSettings xmlns:r="http://schemas.openxmlformats.org/officeDocument/2006/relationships" xmlns:w="http://schemas.openxmlformats.org/wordprocessingml/2006/main">
  <w:divs>
    <w:div w:id="843475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7.tiff"/><Relationship Id="rId18" Type="http://schemas.openxmlformats.org/officeDocument/2006/relationships/hyperlink" Target="http://www.hamcom.dk/N2PK_VNA_RF_I-V_Testhead/N2PK_VNA_RF_I-V_Testhead.zip" TargetMode="External"/><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tiff"/><Relationship Id="rId11" Type="http://schemas.openxmlformats.org/officeDocument/2006/relationships/hyperlink" Target="http://www.makarov.ca/download/vna/rfiv/RFIV_BOM_v1.xls" TargetMode="External"/><Relationship Id="rId5" Type="http://schemas.openxmlformats.org/officeDocument/2006/relationships/image" Target="media/image1.tiff"/><Relationship Id="rId15" Type="http://schemas.openxmlformats.org/officeDocument/2006/relationships/image" Target="media/image9.jpeg"/><Relationship Id="rId10" Type="http://schemas.openxmlformats.org/officeDocument/2006/relationships/hyperlink" Target="http://www.makarov.ca/vna_payment.ht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8.jpeg"/></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591212-7E18-4D57-A49E-950E96373D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Pages>
  <Words>335</Words>
  <Characters>2045</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Kurt</dc:creator>
  <cp:lastModifiedBy>Kurt Poulsen</cp:lastModifiedBy>
  <cp:revision>12</cp:revision>
  <cp:lastPrinted>2013-04-03T22:13:00Z</cp:lastPrinted>
  <dcterms:created xsi:type="dcterms:W3CDTF">2013-04-03T16:02:00Z</dcterms:created>
  <dcterms:modified xsi:type="dcterms:W3CDTF">2013-04-05T22:15:00Z</dcterms:modified>
</cp:coreProperties>
</file>